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725F5E" w14:textId="77777777" w:rsidR="00C275AF" w:rsidRPr="00C275AF" w:rsidRDefault="0028221C" w:rsidP="00C275AF">
      <w:pPr>
        <w:ind w:left="-710" w:firstLine="695"/>
      </w:pPr>
      <w:r w:rsidRPr="00C275AF">
        <w:rPr>
          <w:b/>
          <w:bCs/>
        </w:rPr>
        <w:t xml:space="preserve">Lancashire Enterprise Partnership Limited  </w:t>
      </w:r>
    </w:p>
    <w:p w14:paraId="1FC18473" w14:textId="77777777" w:rsidR="00C275AF" w:rsidRPr="00C275AF" w:rsidRDefault="0028221C" w:rsidP="00C275AF">
      <w:pPr>
        <w:spacing w:after="0" w:line="256" w:lineRule="auto"/>
        <w:ind w:left="0" w:firstLine="0"/>
        <w:rPr>
          <w:b/>
          <w:bCs/>
        </w:rPr>
      </w:pPr>
      <w:r w:rsidRPr="00C275AF">
        <w:rPr>
          <w:b/>
          <w:bCs/>
        </w:rPr>
        <w:t xml:space="preserve"> </w:t>
      </w:r>
    </w:p>
    <w:p w14:paraId="5E02E773" w14:textId="77777777" w:rsidR="00C275AF" w:rsidRPr="00C275AF" w:rsidRDefault="0028221C" w:rsidP="00C275AF">
      <w:pPr>
        <w:spacing w:after="0" w:line="256" w:lineRule="auto"/>
        <w:ind w:left="0" w:firstLine="0"/>
        <w:rPr>
          <w:b/>
          <w:bCs/>
        </w:rPr>
      </w:pPr>
      <w:r w:rsidRPr="00C275AF">
        <w:rPr>
          <w:b/>
        </w:rPr>
        <w:t>Private and Confidential: NO</w:t>
      </w:r>
      <w:r w:rsidRPr="00C275AF">
        <w:rPr>
          <w:b/>
          <w:bCs/>
        </w:rPr>
        <w:t xml:space="preserve"> </w:t>
      </w:r>
    </w:p>
    <w:p w14:paraId="3075FF0B" w14:textId="77777777" w:rsidR="00C275AF" w:rsidRPr="00C275AF" w:rsidRDefault="00C275AF" w:rsidP="00C275AF">
      <w:pPr>
        <w:spacing w:after="0" w:line="256" w:lineRule="auto"/>
        <w:ind w:left="0" w:firstLine="0"/>
      </w:pPr>
    </w:p>
    <w:p w14:paraId="39C621C9" w14:textId="77777777" w:rsidR="00C275AF" w:rsidRPr="00C275AF" w:rsidRDefault="0028221C" w:rsidP="00C275AF">
      <w:r w:rsidRPr="00C275AF">
        <w:rPr>
          <w:b/>
        </w:rPr>
        <w:t>Date:</w:t>
      </w:r>
      <w:r w:rsidRPr="00C275AF">
        <w:t xml:space="preserve"> </w:t>
      </w:r>
      <w:r w:rsidRPr="00C275AF">
        <w:fldChar w:fldCharType="begin"/>
      </w:r>
      <w:r>
        <w:instrText xml:space="preserve"> DOCPROPERTY  MeetingDate  \* MERGEFORMAT </w:instrText>
      </w:r>
      <w:r w:rsidRPr="00C275AF">
        <w:fldChar w:fldCharType="separate"/>
      </w:r>
      <w:r w:rsidRPr="00C275AF">
        <w:t>Tuesday, 7</w:t>
      </w:r>
      <w:r w:rsidRPr="00C275AF">
        <w:rPr>
          <w:vertAlign w:val="superscript"/>
        </w:rPr>
        <w:t>th</w:t>
      </w:r>
      <w:r w:rsidRPr="00C275AF">
        <w:t xml:space="preserve"> September 2021</w:t>
      </w:r>
      <w:r w:rsidRPr="00C275AF">
        <w:fldChar w:fldCharType="end"/>
      </w:r>
    </w:p>
    <w:p w14:paraId="010AFF3B" w14:textId="77777777" w:rsidR="00C275AF" w:rsidRPr="00C275AF" w:rsidRDefault="00C275AF" w:rsidP="00C275AF"/>
    <w:p w14:paraId="1DEE1A6E" w14:textId="77777777" w:rsidR="00C275AF" w:rsidRPr="00C275AF" w:rsidRDefault="0028221C" w:rsidP="00C275AF">
      <w:pPr>
        <w:ind w:left="0" w:firstLine="0"/>
        <w:jc w:val="both"/>
        <w:rPr>
          <w:b/>
        </w:rPr>
      </w:pPr>
      <w:r w:rsidRPr="00C275AF">
        <w:rPr>
          <w:rFonts w:eastAsia="Times New Roman"/>
          <w:b/>
          <w:color w:val="auto"/>
        </w:rPr>
        <w:fldChar w:fldCharType="begin"/>
      </w:r>
      <w:r w:rsidRPr="00C275AF">
        <w:rPr>
          <w:rFonts w:eastAsia="Times New Roman"/>
          <w:b/>
          <w:color w:val="auto"/>
        </w:rPr>
        <w:instrText xml:space="preserve"> DOCPROPERTY  IssueTitle  \* MERGEFORMAT </w:instrText>
      </w:r>
      <w:r w:rsidRPr="00C275AF">
        <w:rPr>
          <w:rFonts w:eastAsia="Times New Roman"/>
          <w:b/>
          <w:color w:val="auto"/>
        </w:rPr>
        <w:fldChar w:fldCharType="separate"/>
      </w:r>
      <w:r w:rsidRPr="00C275AF">
        <w:rPr>
          <w:rFonts w:eastAsia="Times New Roman"/>
          <w:b/>
          <w:color w:val="auto"/>
        </w:rPr>
        <w:t xml:space="preserve">LEP - COP 26 - Annual Climate Change Conference </w:t>
      </w:r>
      <w:r w:rsidRPr="00C275AF">
        <w:rPr>
          <w:b/>
        </w:rPr>
        <w:t>- Glasgow</w:t>
      </w:r>
    </w:p>
    <w:p w14:paraId="5278B6F1" w14:textId="77777777" w:rsidR="00C275AF" w:rsidRPr="00C275AF" w:rsidRDefault="0028221C" w:rsidP="00C275AF">
      <w:r w:rsidRPr="00C275AF">
        <w:rPr>
          <w:rFonts w:eastAsia="Times New Roman"/>
          <w:b/>
          <w:color w:val="auto"/>
        </w:rPr>
        <w:fldChar w:fldCharType="end"/>
      </w:r>
    </w:p>
    <w:p w14:paraId="7C0F1DBE" w14:textId="77777777" w:rsidR="00C275AF" w:rsidRPr="00C275AF" w:rsidRDefault="0028221C" w:rsidP="00C275AF">
      <w:pPr>
        <w:ind w:right="-873"/>
        <w:jc w:val="both"/>
        <w:rPr>
          <w:b/>
        </w:rPr>
      </w:pPr>
      <w:r w:rsidRPr="00C275AF">
        <w:rPr>
          <w:b/>
        </w:rPr>
        <w:t xml:space="preserve">Report Author: Anne-Mare Parkinson, </w:t>
      </w:r>
      <w:hyperlink r:id="rId8" w:history="1">
        <w:r w:rsidRPr="00C275AF">
          <w:rPr>
            <w:b/>
            <w:color w:val="0563C1"/>
            <w:u w:val="single"/>
          </w:rPr>
          <w:t>anne-marie.parkinson@lancashirelep.co.uk</w:t>
        </w:r>
      </w:hyperlink>
      <w:r w:rsidRPr="00C275AF">
        <w:rPr>
          <w:b/>
        </w:rPr>
        <w:fldChar w:fldCharType="begin"/>
      </w:r>
      <w:r w:rsidRPr="00C275AF">
        <w:rPr>
          <w:b/>
        </w:rPr>
        <w:instrText xml:space="preserve"> DOCPROPERTY  LeadOfficerTel  \* MERGEFORMAT </w:instrText>
      </w:r>
      <w:r w:rsidRPr="00C275AF">
        <w:rPr>
          <w:b/>
        </w:rPr>
        <w:fldChar w:fldCharType="end"/>
      </w:r>
    </w:p>
    <w:p w14:paraId="6AF4F09E" w14:textId="77777777" w:rsidR="00C275AF" w:rsidRPr="00C275AF" w:rsidRDefault="00C275AF" w:rsidP="00C275AF">
      <w:pPr>
        <w:ind w:right="-873"/>
        <w:jc w:val="both"/>
        <w:rPr>
          <w: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A61941" w14:paraId="226D670A" w14:textId="77777777" w:rsidTr="00C92A51">
        <w:tc>
          <w:tcPr>
            <w:tcW w:w="9180" w:type="dxa"/>
          </w:tcPr>
          <w:p w14:paraId="51BFBB22" w14:textId="77777777" w:rsidR="00C275AF" w:rsidRPr="00C275AF" w:rsidRDefault="0028221C" w:rsidP="00C275AF">
            <w:pPr>
              <w:keepNext/>
              <w:keepLines/>
              <w:spacing w:before="40" w:after="0"/>
              <w:ind w:left="0" w:firstLine="0"/>
              <w:jc w:val="both"/>
              <w:outlineLvl w:val="5"/>
              <w:rPr>
                <w:rFonts w:eastAsiaTheme="majorEastAsia"/>
                <w:b/>
                <w:color w:val="auto"/>
              </w:rPr>
            </w:pPr>
            <w:r w:rsidRPr="00C275AF">
              <w:rPr>
                <w:rFonts w:eastAsiaTheme="majorEastAsia"/>
                <w:b/>
                <w:color w:val="auto"/>
              </w:rPr>
              <w:t>Executive Summary</w:t>
            </w:r>
          </w:p>
          <w:p w14:paraId="437AEA2F" w14:textId="77777777" w:rsidR="00C275AF" w:rsidRPr="00C275AF" w:rsidRDefault="00C275AF" w:rsidP="00C275AF">
            <w:pPr>
              <w:spacing w:after="0" w:line="240" w:lineRule="auto"/>
              <w:ind w:left="0" w:firstLine="0"/>
              <w:jc w:val="both"/>
              <w:rPr>
                <w:color w:val="auto"/>
                <w:lang w:eastAsia="en-US"/>
              </w:rPr>
            </w:pPr>
          </w:p>
          <w:p w14:paraId="5D76D6F4" w14:textId="77777777" w:rsidR="00C275AF" w:rsidRPr="00153D4D" w:rsidRDefault="0028221C" w:rsidP="00C275AF">
            <w:pPr>
              <w:ind w:left="0" w:firstLine="0"/>
              <w:jc w:val="both"/>
              <w:rPr>
                <w:bCs/>
                <w:color w:val="auto"/>
                <w:lang w:eastAsia="en-US"/>
              </w:rPr>
            </w:pPr>
            <w:r w:rsidRPr="00C275AF">
              <w:rPr>
                <w:color w:val="auto"/>
              </w:rPr>
              <w:t xml:space="preserve">This report provides the </w:t>
            </w:r>
            <w:r w:rsidRPr="00C275AF">
              <w:rPr>
                <w:bCs/>
                <w:color w:val="auto"/>
              </w:rPr>
              <w:t xml:space="preserve">Lancashire Enterprise Partnership (LEP) </w:t>
            </w:r>
            <w:r w:rsidRPr="00C275AF">
              <w:rPr>
                <w:color w:val="auto"/>
              </w:rPr>
              <w:t>Board with an update on the national and local arrangements in respect to the</w:t>
            </w:r>
            <w:r w:rsidRPr="00C275AF">
              <w:rPr>
                <w:rFonts w:eastAsia="Times New Roman"/>
                <w:b/>
                <w:color w:val="auto"/>
              </w:rPr>
              <w:t xml:space="preserve"> </w:t>
            </w:r>
            <w:r w:rsidRPr="00153D4D">
              <w:rPr>
                <w:rFonts w:eastAsia="Times New Roman"/>
                <w:bCs/>
                <w:color w:val="auto"/>
              </w:rPr>
              <w:t xml:space="preserve">United Nations Annual </w:t>
            </w:r>
            <w:r w:rsidRPr="00153D4D">
              <w:rPr>
                <w:bCs/>
                <w:color w:val="auto"/>
              </w:rPr>
              <w:t xml:space="preserve">Climate Change Conference Cop 26 – Glasgow. </w:t>
            </w:r>
          </w:p>
          <w:p w14:paraId="33212C3A" w14:textId="77777777" w:rsidR="00C275AF" w:rsidRPr="00C275AF" w:rsidRDefault="00C275AF" w:rsidP="00C275AF">
            <w:pPr>
              <w:ind w:left="1080" w:firstLine="0"/>
              <w:contextualSpacing/>
              <w:jc w:val="both"/>
              <w:rPr>
                <w:bCs/>
                <w:color w:val="auto"/>
              </w:rPr>
            </w:pPr>
          </w:p>
          <w:p w14:paraId="1AAA81E4" w14:textId="77777777" w:rsidR="00C275AF" w:rsidRPr="00C275AF" w:rsidRDefault="0028221C" w:rsidP="00C275AF">
            <w:pPr>
              <w:spacing w:after="0" w:line="240" w:lineRule="auto"/>
              <w:ind w:left="0" w:firstLine="0"/>
              <w:jc w:val="both"/>
              <w:rPr>
                <w:b/>
                <w:bCs/>
                <w:color w:val="auto"/>
              </w:rPr>
            </w:pPr>
            <w:r w:rsidRPr="00C275AF">
              <w:rPr>
                <w:b/>
                <w:bCs/>
                <w:color w:val="auto"/>
              </w:rPr>
              <w:t>Recommendation</w:t>
            </w:r>
          </w:p>
          <w:p w14:paraId="1A45D2FC" w14:textId="77777777" w:rsidR="00C275AF" w:rsidRPr="00C275AF" w:rsidRDefault="00C275AF" w:rsidP="00C275AF">
            <w:pPr>
              <w:spacing w:after="0" w:line="240" w:lineRule="auto"/>
              <w:ind w:left="0" w:firstLine="0"/>
              <w:jc w:val="both"/>
              <w:rPr>
                <w:bCs/>
                <w:color w:val="auto"/>
              </w:rPr>
            </w:pPr>
          </w:p>
          <w:p w14:paraId="03BBC825" w14:textId="77777777" w:rsidR="00C275AF" w:rsidRPr="00C275AF" w:rsidRDefault="0028221C" w:rsidP="00C275AF">
            <w:pPr>
              <w:spacing w:after="0" w:line="240" w:lineRule="auto"/>
              <w:ind w:left="0" w:firstLine="0"/>
              <w:jc w:val="both"/>
              <w:rPr>
                <w:bCs/>
                <w:color w:val="auto"/>
              </w:rPr>
            </w:pPr>
            <w:r w:rsidRPr="00C275AF">
              <w:rPr>
                <w:bCs/>
                <w:color w:val="auto"/>
              </w:rPr>
              <w:t>The Lancashire Enterprise Partnership (LEP) is asked to:</w:t>
            </w:r>
          </w:p>
          <w:p w14:paraId="55F9E891" w14:textId="77777777" w:rsidR="00C275AF" w:rsidRPr="00C275AF" w:rsidRDefault="00C275AF" w:rsidP="00C275AF">
            <w:pPr>
              <w:spacing w:after="0" w:line="240" w:lineRule="auto"/>
              <w:ind w:left="0" w:firstLine="0"/>
              <w:jc w:val="both"/>
              <w:rPr>
                <w:bCs/>
                <w:color w:val="auto"/>
              </w:rPr>
            </w:pPr>
          </w:p>
          <w:p w14:paraId="6F5BD432" w14:textId="77777777" w:rsidR="00C275AF" w:rsidRPr="00C275AF" w:rsidRDefault="0028221C" w:rsidP="00C275AF">
            <w:pPr>
              <w:numPr>
                <w:ilvl w:val="0"/>
                <w:numId w:val="6"/>
              </w:numPr>
              <w:spacing w:after="0" w:line="240" w:lineRule="auto"/>
              <w:ind w:left="782"/>
              <w:contextualSpacing/>
              <w:jc w:val="both"/>
            </w:pPr>
            <w:r w:rsidRPr="00C275AF">
              <w:t>Note the contents of this report.</w:t>
            </w:r>
          </w:p>
          <w:p w14:paraId="30E873FB" w14:textId="77777777" w:rsidR="00C275AF" w:rsidRPr="00C275AF" w:rsidRDefault="00C275AF" w:rsidP="00C275AF">
            <w:pPr>
              <w:spacing w:after="0" w:line="240" w:lineRule="auto"/>
              <w:ind w:left="782" w:firstLine="0"/>
              <w:contextualSpacing/>
              <w:jc w:val="both"/>
            </w:pPr>
          </w:p>
          <w:p w14:paraId="60B63AB9" w14:textId="77777777" w:rsidR="00C275AF" w:rsidRPr="00C275AF" w:rsidRDefault="0028221C" w:rsidP="00C275AF">
            <w:pPr>
              <w:numPr>
                <w:ilvl w:val="0"/>
                <w:numId w:val="6"/>
              </w:numPr>
              <w:spacing w:after="0" w:line="240" w:lineRule="auto"/>
              <w:ind w:left="782"/>
              <w:contextualSpacing/>
              <w:jc w:val="both"/>
            </w:pPr>
            <w:r w:rsidRPr="00C275AF">
              <w:t>Note that a successful expression of interest to COP26 organisers means that North West representatives will participate in the Green Zone at COP26 in Glasgow.</w:t>
            </w:r>
          </w:p>
          <w:p w14:paraId="49F7C38B" w14:textId="77777777" w:rsidR="00C275AF" w:rsidRPr="00C275AF" w:rsidRDefault="00C275AF" w:rsidP="00C275AF">
            <w:pPr>
              <w:ind w:left="782"/>
              <w:contextualSpacing/>
              <w:jc w:val="both"/>
            </w:pPr>
          </w:p>
          <w:p w14:paraId="41157A65" w14:textId="55FFDC60" w:rsidR="00C275AF" w:rsidRPr="00C275AF" w:rsidRDefault="0028221C" w:rsidP="00C275AF">
            <w:pPr>
              <w:numPr>
                <w:ilvl w:val="0"/>
                <w:numId w:val="6"/>
              </w:numPr>
              <w:spacing w:after="0" w:line="240" w:lineRule="auto"/>
              <w:ind w:left="782"/>
              <w:contextualSpacing/>
              <w:jc w:val="both"/>
            </w:pPr>
            <w:r w:rsidRPr="00C275AF">
              <w:t xml:space="preserve">Note that BEIS has provided funding to regions for local activities, which will </w:t>
            </w:r>
            <w:r w:rsidR="00837158">
              <w:t xml:space="preserve">require an equal level of </w:t>
            </w:r>
            <w:r w:rsidRPr="00C275AF">
              <w:t>match funding. This will be formalised via a Grant Funding Agreemen</w:t>
            </w:r>
            <w:r>
              <w:t>t</w:t>
            </w:r>
            <w:r w:rsidR="00BD5203">
              <w:t>.</w:t>
            </w:r>
          </w:p>
          <w:p w14:paraId="700558CB" w14:textId="77777777" w:rsidR="00C275AF" w:rsidRPr="00C275AF" w:rsidRDefault="00C275AF" w:rsidP="00C275AF">
            <w:pPr>
              <w:ind w:left="720"/>
              <w:contextualSpacing/>
            </w:pPr>
          </w:p>
          <w:p w14:paraId="182C575D" w14:textId="36480BBD" w:rsidR="00C275AF" w:rsidRPr="00C275AF" w:rsidRDefault="0028221C" w:rsidP="00C275AF">
            <w:pPr>
              <w:numPr>
                <w:ilvl w:val="0"/>
                <w:numId w:val="6"/>
              </w:numPr>
              <w:spacing w:after="0" w:line="240" w:lineRule="auto"/>
              <w:ind w:left="782"/>
              <w:contextualSpacing/>
              <w:jc w:val="both"/>
            </w:pPr>
            <w:r>
              <w:t>Note a LEP</w:t>
            </w:r>
            <w:r w:rsidR="00BD5203">
              <w:t xml:space="preserve"> </w:t>
            </w:r>
            <w:r w:rsidRPr="00C275AF">
              <w:t>contribution of £5,000 to support the Glasgow activities.</w:t>
            </w:r>
          </w:p>
          <w:p w14:paraId="782048BF" w14:textId="77777777" w:rsidR="00C275AF" w:rsidRPr="00C275AF" w:rsidRDefault="00C275AF" w:rsidP="00C275AF">
            <w:pPr>
              <w:ind w:left="720"/>
              <w:contextualSpacing/>
            </w:pPr>
          </w:p>
          <w:p w14:paraId="0993CFE9" w14:textId="35205DC9" w:rsidR="00C275AF" w:rsidRPr="00C275AF" w:rsidRDefault="0028221C" w:rsidP="00C275AF">
            <w:pPr>
              <w:numPr>
                <w:ilvl w:val="0"/>
                <w:numId w:val="6"/>
              </w:numPr>
              <w:spacing w:after="0" w:line="240" w:lineRule="auto"/>
              <w:ind w:left="782"/>
              <w:contextualSpacing/>
              <w:jc w:val="both"/>
            </w:pPr>
            <w:r>
              <w:t>Note</w:t>
            </w:r>
            <w:r w:rsidRPr="00C275AF">
              <w:t xml:space="preserve"> that</w:t>
            </w:r>
            <w:r>
              <w:t xml:space="preserve"> North West LEPs</w:t>
            </w:r>
            <w:r w:rsidRPr="00C275AF">
              <w:t xml:space="preserve"> will participate in the Glasgow activities and regional programme, to be overseen by a steering group in consultation with a wider stakeholder panel. </w:t>
            </w:r>
          </w:p>
          <w:p w14:paraId="069BCF53" w14:textId="77777777" w:rsidR="00C275AF" w:rsidRPr="00C275AF" w:rsidRDefault="00C275AF" w:rsidP="00C275AF">
            <w:pPr>
              <w:ind w:left="720"/>
              <w:contextualSpacing/>
            </w:pPr>
          </w:p>
        </w:tc>
      </w:tr>
    </w:tbl>
    <w:p w14:paraId="5A16B3D6" w14:textId="77777777" w:rsidR="00C275AF" w:rsidRPr="00C275AF" w:rsidRDefault="00C275AF" w:rsidP="00C275AF">
      <w:pPr>
        <w:spacing w:after="0" w:line="240" w:lineRule="auto"/>
        <w:ind w:left="0" w:firstLine="0"/>
        <w:jc w:val="both"/>
        <w:rPr>
          <w:b/>
          <w:bCs/>
          <w:caps/>
          <w:color w:val="auto"/>
          <w:u w:val="single"/>
          <w:lang w:eastAsia="en-US"/>
        </w:rPr>
      </w:pPr>
    </w:p>
    <w:p w14:paraId="33FE0457" w14:textId="77777777" w:rsidR="00C275AF" w:rsidRPr="00C275AF" w:rsidRDefault="0028221C" w:rsidP="00C275AF">
      <w:pPr>
        <w:autoSpaceDE w:val="0"/>
        <w:autoSpaceDN w:val="0"/>
        <w:adjustRightInd w:val="0"/>
        <w:spacing w:after="0" w:line="240" w:lineRule="auto"/>
        <w:ind w:left="0" w:firstLine="0"/>
        <w:jc w:val="both"/>
        <w:rPr>
          <w:b/>
          <w:bCs/>
          <w:color w:val="auto"/>
          <w:lang w:eastAsia="en-US"/>
        </w:rPr>
      </w:pPr>
      <w:r w:rsidRPr="00C275AF">
        <w:rPr>
          <w:b/>
          <w:bCs/>
          <w:color w:val="auto"/>
          <w:lang w:eastAsia="en-US"/>
        </w:rPr>
        <w:t>Background and Advice</w:t>
      </w:r>
    </w:p>
    <w:p w14:paraId="32F95127" w14:textId="77777777" w:rsidR="00C275AF" w:rsidRDefault="00C275AF" w:rsidP="00C275AF">
      <w:pPr>
        <w:autoSpaceDE w:val="0"/>
        <w:autoSpaceDN w:val="0"/>
        <w:adjustRightInd w:val="0"/>
        <w:spacing w:after="0" w:line="240" w:lineRule="auto"/>
        <w:ind w:left="0" w:firstLine="0"/>
        <w:jc w:val="both"/>
        <w:rPr>
          <w:color w:val="auto"/>
          <w:lang w:eastAsia="en-US"/>
        </w:rPr>
      </w:pPr>
    </w:p>
    <w:p w14:paraId="21AB0CF4" w14:textId="77777777" w:rsidR="00C275AF" w:rsidRPr="00C275AF" w:rsidRDefault="0028221C" w:rsidP="00C275AF">
      <w:pPr>
        <w:spacing w:after="0" w:line="240" w:lineRule="auto"/>
        <w:ind w:left="0" w:firstLine="0"/>
        <w:jc w:val="both"/>
        <w:rPr>
          <w:b/>
          <w:bCs/>
          <w:caps/>
          <w:color w:val="auto"/>
          <w:u w:val="single"/>
        </w:rPr>
      </w:pPr>
      <w:r w:rsidRPr="00C275AF">
        <w:rPr>
          <w:b/>
          <w:bCs/>
          <w:caps/>
          <w:color w:val="auto"/>
          <w:u w:val="single"/>
          <w:lang w:eastAsia="en-US"/>
        </w:rPr>
        <w:t>United Nations Climate Change Conference - COP26</w:t>
      </w:r>
    </w:p>
    <w:p w14:paraId="3A1CA091" w14:textId="77777777" w:rsidR="00C275AF" w:rsidRDefault="00C275AF" w:rsidP="00C275AF">
      <w:pPr>
        <w:autoSpaceDE w:val="0"/>
        <w:autoSpaceDN w:val="0"/>
        <w:adjustRightInd w:val="0"/>
        <w:spacing w:after="0" w:line="240" w:lineRule="auto"/>
        <w:ind w:left="0" w:firstLine="0"/>
        <w:jc w:val="both"/>
        <w:rPr>
          <w:color w:val="auto"/>
          <w:lang w:eastAsia="en-US"/>
        </w:rPr>
      </w:pPr>
    </w:p>
    <w:p w14:paraId="7748AFCB" w14:textId="77777777" w:rsidR="00C275AF" w:rsidRPr="00C275AF" w:rsidRDefault="0028221C" w:rsidP="00C275AF">
      <w:pPr>
        <w:autoSpaceDE w:val="0"/>
        <w:autoSpaceDN w:val="0"/>
        <w:adjustRightInd w:val="0"/>
        <w:spacing w:after="0" w:line="240" w:lineRule="auto"/>
        <w:ind w:left="0" w:firstLine="0"/>
        <w:jc w:val="both"/>
        <w:rPr>
          <w:color w:val="auto"/>
          <w:lang w:eastAsia="en-US"/>
        </w:rPr>
      </w:pPr>
      <w:r w:rsidRPr="00C275AF">
        <w:rPr>
          <w:color w:val="auto"/>
          <w:lang w:eastAsia="en-US"/>
        </w:rPr>
        <w:t>The United Nations Climate Change Conference, known as COP26 (</w:t>
      </w:r>
      <w:hyperlink r:id="rId9" w:history="1">
        <w:r w:rsidRPr="00C275AF">
          <w:rPr>
            <w:rFonts w:ascii="Calibri" w:hAnsi="Calibri" w:cs="Calibri"/>
            <w:color w:val="0563C1"/>
            <w:u w:val="single"/>
            <w:lang w:eastAsia="en-US"/>
          </w:rPr>
          <w:t>https://ukcop26.org/</w:t>
        </w:r>
      </w:hyperlink>
      <w:r w:rsidRPr="00C275AF">
        <w:rPr>
          <w:color w:val="auto"/>
          <w:lang w:eastAsia="en-US"/>
        </w:rPr>
        <w:t>) will take place in Glasgow over a fortnight from 31</w:t>
      </w:r>
      <w:r w:rsidRPr="00C275AF">
        <w:rPr>
          <w:color w:val="auto"/>
          <w:vertAlign w:val="superscript"/>
          <w:lang w:eastAsia="en-US"/>
        </w:rPr>
        <w:t>st</w:t>
      </w:r>
      <w:r w:rsidRPr="00C275AF">
        <w:rPr>
          <w:color w:val="auto"/>
          <w:lang w:eastAsia="en-US"/>
        </w:rPr>
        <w:t xml:space="preserve"> October to 12</w:t>
      </w:r>
      <w:r w:rsidRPr="00C275AF">
        <w:rPr>
          <w:color w:val="auto"/>
          <w:vertAlign w:val="superscript"/>
          <w:lang w:eastAsia="en-US"/>
        </w:rPr>
        <w:t>th</w:t>
      </w:r>
      <w:r w:rsidRPr="00C275AF">
        <w:rPr>
          <w:color w:val="auto"/>
          <w:lang w:eastAsia="en-US"/>
        </w:rPr>
        <w:t xml:space="preserve"> November. This conference is a major milestone in international efforts to combat climate change. COP takes place every year, but every five years the conference is a more significant decision making forum, and Glasgow (co-hosted with Italy, delayed from 2020) is one such event. Previous 5-year events have resulted in the politically significant Koyoto Agreement and the 2015 Paris Agreement. The world will be watching the Glasgow event this year. </w:t>
      </w:r>
    </w:p>
    <w:p w14:paraId="3A8CE5C6" w14:textId="77777777" w:rsidR="00C275AF" w:rsidRPr="00C275AF" w:rsidRDefault="00C275AF" w:rsidP="00C275AF">
      <w:pPr>
        <w:spacing w:after="0" w:line="240" w:lineRule="auto"/>
        <w:ind w:left="0" w:firstLine="0"/>
        <w:rPr>
          <w:color w:val="auto"/>
          <w:lang w:eastAsia="en-US"/>
        </w:rPr>
      </w:pPr>
    </w:p>
    <w:p w14:paraId="4A57AD7A" w14:textId="77777777" w:rsidR="00C275AF" w:rsidRPr="00C275AF" w:rsidRDefault="0028221C" w:rsidP="00C275AF">
      <w:pPr>
        <w:spacing w:after="0" w:line="240" w:lineRule="auto"/>
        <w:ind w:left="0" w:firstLine="0"/>
        <w:rPr>
          <w:color w:val="auto"/>
          <w:lang w:eastAsia="en-US"/>
        </w:rPr>
      </w:pPr>
      <w:r w:rsidRPr="00C275AF">
        <w:rPr>
          <w:color w:val="auto"/>
          <w:lang w:eastAsia="en-US"/>
        </w:rPr>
        <w:t xml:space="preserve">The UN Climate Change Conference COP26 is branded as </w:t>
      </w:r>
      <w:hyperlink r:id="rId10" w:history="1">
        <w:r w:rsidRPr="00C275AF">
          <w:rPr>
            <w:color w:val="0563C1"/>
            <w:u w:val="single"/>
            <w:lang w:eastAsia="en-US"/>
          </w:rPr>
          <w:t>Together for Our Planet.</w:t>
        </w:r>
      </w:hyperlink>
      <w:r w:rsidRPr="00C275AF">
        <w:rPr>
          <w:color w:val="auto"/>
          <w:lang w:eastAsia="en-US"/>
        </w:rPr>
        <w:t xml:space="preserve"> </w:t>
      </w:r>
    </w:p>
    <w:p w14:paraId="20A70547" w14:textId="77777777" w:rsidR="00C275AF" w:rsidRPr="00C275AF" w:rsidRDefault="00C275AF" w:rsidP="00C275AF">
      <w:pPr>
        <w:spacing w:after="0" w:line="240" w:lineRule="auto"/>
        <w:ind w:left="0" w:firstLine="0"/>
        <w:rPr>
          <w:color w:val="auto"/>
          <w:lang w:eastAsia="en-US"/>
        </w:rPr>
      </w:pPr>
    </w:p>
    <w:p w14:paraId="4282341C" w14:textId="77777777" w:rsidR="00C275AF" w:rsidRPr="00C275AF" w:rsidRDefault="0028221C" w:rsidP="00C275AF">
      <w:pPr>
        <w:spacing w:after="0" w:line="240" w:lineRule="auto"/>
        <w:ind w:left="0" w:firstLine="0"/>
        <w:rPr>
          <w:rFonts w:eastAsia="Times New Roman"/>
          <w:color w:val="auto"/>
          <w:lang w:val="en-US" w:eastAsia="en-US"/>
        </w:rPr>
      </w:pPr>
      <w:r w:rsidRPr="00C275AF">
        <w:rPr>
          <w:rFonts w:eastAsia="Times New Roman"/>
          <w:color w:val="auto"/>
          <w:lang w:val="en-US" w:eastAsia="en-US"/>
        </w:rPr>
        <w:t>The Conference will have 2 main zones:</w:t>
      </w:r>
    </w:p>
    <w:p w14:paraId="1815DC4F" w14:textId="77777777" w:rsidR="00C275AF" w:rsidRPr="00C275AF" w:rsidRDefault="00C275AF" w:rsidP="00C275AF">
      <w:pPr>
        <w:spacing w:after="0" w:line="240" w:lineRule="auto"/>
        <w:ind w:left="0" w:firstLine="0"/>
        <w:rPr>
          <w:rFonts w:eastAsia="Times New Roman"/>
          <w:color w:val="auto"/>
          <w:lang w:val="en-US" w:eastAsia="en-US"/>
        </w:rPr>
      </w:pPr>
    </w:p>
    <w:p w14:paraId="19B176C7" w14:textId="77777777" w:rsidR="00C275AF" w:rsidRPr="00C275AF" w:rsidRDefault="0028221C" w:rsidP="00C275AF">
      <w:pPr>
        <w:numPr>
          <w:ilvl w:val="0"/>
          <w:numId w:val="8"/>
        </w:numPr>
        <w:spacing w:after="0" w:line="240" w:lineRule="auto"/>
        <w:rPr>
          <w:rFonts w:eastAsia="Times New Roman"/>
          <w:color w:val="auto"/>
          <w:lang w:val="en-US" w:eastAsia="en-US"/>
        </w:rPr>
      </w:pPr>
      <w:r w:rsidRPr="00C275AF">
        <w:rPr>
          <w:rFonts w:eastAsia="Times New Roman"/>
          <w:color w:val="auto"/>
          <w:lang w:val="en-US" w:eastAsia="en-US"/>
        </w:rPr>
        <w:t>Blue Zone: Held at the Scottish Events Campus (SEC) for International negotiations; and</w:t>
      </w:r>
    </w:p>
    <w:p w14:paraId="48266CFC" w14:textId="77777777" w:rsidR="00C275AF" w:rsidRPr="00C275AF" w:rsidRDefault="0028221C" w:rsidP="00C275AF">
      <w:pPr>
        <w:numPr>
          <w:ilvl w:val="0"/>
          <w:numId w:val="8"/>
        </w:numPr>
        <w:spacing w:after="0" w:line="240" w:lineRule="auto"/>
        <w:rPr>
          <w:rFonts w:eastAsia="Times New Roman"/>
          <w:color w:val="auto"/>
          <w:lang w:val="en-US" w:eastAsia="en-US"/>
        </w:rPr>
      </w:pPr>
      <w:r w:rsidRPr="00C275AF">
        <w:rPr>
          <w:rFonts w:eastAsia="Times New Roman"/>
          <w:color w:val="auto"/>
          <w:lang w:val="en-US" w:eastAsia="en-US"/>
        </w:rPr>
        <w:t>Green Zone: Held at the Glasgow Science Centre for the UK Government Showcase.</w:t>
      </w:r>
    </w:p>
    <w:p w14:paraId="052FDE56" w14:textId="77777777" w:rsidR="00C275AF" w:rsidRPr="00C275AF" w:rsidRDefault="00C275AF" w:rsidP="00C275AF">
      <w:pPr>
        <w:spacing w:after="0" w:line="240" w:lineRule="auto"/>
        <w:ind w:left="0" w:firstLine="0"/>
        <w:rPr>
          <w:rFonts w:eastAsia="Times New Roman"/>
          <w:color w:val="auto"/>
          <w:lang w:val="en-US" w:eastAsia="en-US"/>
        </w:rPr>
      </w:pPr>
    </w:p>
    <w:p w14:paraId="1871341B" w14:textId="77777777" w:rsidR="00C275AF" w:rsidRPr="00C275AF" w:rsidRDefault="0028221C" w:rsidP="00C275AF">
      <w:pPr>
        <w:spacing w:after="0" w:line="240" w:lineRule="auto"/>
        <w:ind w:left="0" w:firstLine="0"/>
        <w:rPr>
          <w:rFonts w:eastAsia="Times New Roman"/>
          <w:color w:val="auto"/>
          <w:lang w:val="en-US" w:eastAsia="en-US"/>
        </w:rPr>
      </w:pPr>
      <w:r w:rsidRPr="00C275AF">
        <w:rPr>
          <w:rFonts w:eastAsia="Times New Roman"/>
          <w:color w:val="auto"/>
          <w:lang w:val="en-US" w:eastAsia="en-US"/>
        </w:rPr>
        <w:t>There are four overarching strands to the International negotiations:</w:t>
      </w:r>
    </w:p>
    <w:p w14:paraId="49E89F63" w14:textId="77777777" w:rsidR="00C275AF" w:rsidRPr="00C275AF" w:rsidRDefault="00C275AF" w:rsidP="00C275AF">
      <w:pPr>
        <w:spacing w:after="0" w:line="240" w:lineRule="auto"/>
        <w:ind w:left="0" w:firstLine="0"/>
        <w:rPr>
          <w:rFonts w:eastAsia="Times New Roman"/>
          <w:color w:val="auto"/>
          <w:lang w:val="en-US" w:eastAsia="en-US"/>
        </w:rPr>
      </w:pPr>
    </w:p>
    <w:p w14:paraId="7C377FEA" w14:textId="77777777" w:rsidR="00C275AF" w:rsidRPr="00C275AF" w:rsidRDefault="0028221C" w:rsidP="00C275AF">
      <w:pPr>
        <w:numPr>
          <w:ilvl w:val="0"/>
          <w:numId w:val="9"/>
        </w:numPr>
        <w:spacing w:after="0" w:line="240" w:lineRule="auto"/>
        <w:rPr>
          <w:rFonts w:eastAsia="Times New Roman"/>
          <w:color w:val="auto"/>
          <w:lang w:val="en-US" w:eastAsia="en-US"/>
        </w:rPr>
      </w:pPr>
      <w:r w:rsidRPr="00C275AF">
        <w:rPr>
          <w:rFonts w:eastAsia="Times New Roman"/>
          <w:color w:val="auto"/>
          <w:lang w:val="en-US" w:eastAsia="en-US"/>
        </w:rPr>
        <w:t>Mitigation: Secure global net zero and keep 1.5 degrees within reach</w:t>
      </w:r>
    </w:p>
    <w:p w14:paraId="783323DF" w14:textId="77777777" w:rsidR="00C275AF" w:rsidRPr="00C275AF" w:rsidRDefault="0028221C" w:rsidP="00C275AF">
      <w:pPr>
        <w:numPr>
          <w:ilvl w:val="0"/>
          <w:numId w:val="9"/>
        </w:numPr>
        <w:spacing w:after="0" w:line="240" w:lineRule="auto"/>
        <w:rPr>
          <w:rFonts w:eastAsia="Times New Roman"/>
          <w:color w:val="auto"/>
          <w:lang w:val="en-US" w:eastAsia="en-US"/>
        </w:rPr>
      </w:pPr>
      <w:r w:rsidRPr="00C275AF">
        <w:rPr>
          <w:rFonts w:eastAsia="Times New Roman"/>
          <w:color w:val="auto"/>
          <w:lang w:val="en-US" w:eastAsia="en-US"/>
        </w:rPr>
        <w:t>Adaptation: Urgently adapt to protect communities and natural habitats</w:t>
      </w:r>
    </w:p>
    <w:p w14:paraId="5CF4298E" w14:textId="77777777" w:rsidR="00C275AF" w:rsidRPr="00C275AF" w:rsidRDefault="0028221C" w:rsidP="00C275AF">
      <w:pPr>
        <w:numPr>
          <w:ilvl w:val="0"/>
          <w:numId w:val="9"/>
        </w:numPr>
        <w:spacing w:after="0" w:line="240" w:lineRule="auto"/>
        <w:rPr>
          <w:rFonts w:eastAsia="Times New Roman"/>
          <w:color w:val="auto"/>
          <w:lang w:val="en-US" w:eastAsia="en-US"/>
        </w:rPr>
      </w:pPr>
      <w:r w:rsidRPr="00C275AF">
        <w:rPr>
          <w:rFonts w:eastAsia="Times New Roman"/>
          <w:color w:val="auto"/>
          <w:lang w:val="en-US" w:eastAsia="en-US"/>
        </w:rPr>
        <w:t>Mobile Finance</w:t>
      </w:r>
    </w:p>
    <w:p w14:paraId="1DEB1D0E" w14:textId="77777777" w:rsidR="00C275AF" w:rsidRPr="00C275AF" w:rsidRDefault="0028221C" w:rsidP="00C275AF">
      <w:pPr>
        <w:numPr>
          <w:ilvl w:val="0"/>
          <w:numId w:val="9"/>
        </w:numPr>
        <w:spacing w:after="0" w:line="240" w:lineRule="auto"/>
        <w:rPr>
          <w:rFonts w:eastAsia="Times New Roman"/>
          <w:color w:val="auto"/>
          <w:lang w:val="en-US" w:eastAsia="en-US"/>
        </w:rPr>
      </w:pPr>
      <w:r w:rsidRPr="00C275AF">
        <w:rPr>
          <w:rFonts w:eastAsia="Times New Roman"/>
          <w:color w:val="auto"/>
          <w:lang w:val="en-US" w:eastAsia="en-US"/>
        </w:rPr>
        <w:t>Collaboration: Work together to deliver</w:t>
      </w:r>
    </w:p>
    <w:p w14:paraId="5FC66E36" w14:textId="77777777" w:rsidR="00C275AF" w:rsidRPr="00C275AF" w:rsidRDefault="00C275AF" w:rsidP="00C275AF">
      <w:pPr>
        <w:spacing w:after="0" w:line="240" w:lineRule="auto"/>
        <w:ind w:left="0" w:firstLine="0"/>
        <w:rPr>
          <w:rFonts w:eastAsia="Times New Roman"/>
          <w:color w:val="auto"/>
          <w:lang w:val="en-US" w:eastAsia="en-US"/>
        </w:rPr>
      </w:pPr>
    </w:p>
    <w:p w14:paraId="5A7EFC6F" w14:textId="77777777" w:rsidR="00C275AF" w:rsidRPr="00C275AF" w:rsidRDefault="0028221C" w:rsidP="00C275AF">
      <w:pPr>
        <w:spacing w:after="0" w:line="240" w:lineRule="auto"/>
        <w:ind w:left="0" w:firstLine="0"/>
        <w:rPr>
          <w:rFonts w:eastAsia="Times New Roman"/>
          <w:color w:val="auto"/>
          <w:lang w:val="en-US" w:eastAsia="en-US"/>
        </w:rPr>
      </w:pPr>
      <w:r w:rsidRPr="00C275AF">
        <w:rPr>
          <w:rFonts w:eastAsia="Times New Roman"/>
          <w:color w:val="auto"/>
          <w:lang w:val="en-US" w:eastAsia="en-US"/>
        </w:rPr>
        <w:t>As well as the strands to negotiation, there are also five UK Presidency themes which the conference will be focusing on:</w:t>
      </w:r>
    </w:p>
    <w:p w14:paraId="54A720F7" w14:textId="77777777" w:rsidR="00C275AF" w:rsidRPr="00C275AF" w:rsidRDefault="00C275AF" w:rsidP="00C275AF">
      <w:pPr>
        <w:spacing w:after="0" w:line="240" w:lineRule="auto"/>
        <w:ind w:left="0" w:firstLine="0"/>
        <w:rPr>
          <w:rFonts w:eastAsia="Times New Roman"/>
          <w:color w:val="auto"/>
          <w:lang w:val="en-US" w:eastAsia="en-US"/>
        </w:rPr>
      </w:pPr>
    </w:p>
    <w:p w14:paraId="2AA87A20" w14:textId="77777777" w:rsidR="00C275AF" w:rsidRPr="00C275AF" w:rsidRDefault="0028221C" w:rsidP="00C275AF">
      <w:pPr>
        <w:numPr>
          <w:ilvl w:val="0"/>
          <w:numId w:val="10"/>
        </w:numPr>
        <w:spacing w:after="0" w:line="240" w:lineRule="auto"/>
        <w:rPr>
          <w:rFonts w:eastAsia="Times New Roman"/>
          <w:color w:val="auto"/>
          <w:lang w:val="en-US" w:eastAsia="en-US"/>
        </w:rPr>
      </w:pPr>
      <w:r w:rsidRPr="00C275AF">
        <w:rPr>
          <w:rFonts w:eastAsia="Times New Roman"/>
          <w:color w:val="auto"/>
          <w:lang w:val="en-US" w:eastAsia="en-US"/>
        </w:rPr>
        <w:t>Adaptation and resilience</w:t>
      </w:r>
    </w:p>
    <w:p w14:paraId="1C61E1AA" w14:textId="77777777" w:rsidR="00C275AF" w:rsidRPr="00C275AF" w:rsidRDefault="0028221C" w:rsidP="00C275AF">
      <w:pPr>
        <w:numPr>
          <w:ilvl w:val="0"/>
          <w:numId w:val="10"/>
        </w:numPr>
        <w:spacing w:after="0" w:line="240" w:lineRule="auto"/>
        <w:rPr>
          <w:rFonts w:eastAsia="Times New Roman"/>
          <w:color w:val="auto"/>
          <w:lang w:val="en-US" w:eastAsia="en-US"/>
        </w:rPr>
      </w:pPr>
      <w:r w:rsidRPr="00C275AF">
        <w:rPr>
          <w:rFonts w:eastAsia="Times New Roman"/>
          <w:color w:val="auto"/>
          <w:lang w:val="en-US" w:eastAsia="en-US"/>
        </w:rPr>
        <w:t>Nature</w:t>
      </w:r>
    </w:p>
    <w:p w14:paraId="721AE789" w14:textId="77777777" w:rsidR="00C275AF" w:rsidRPr="00C275AF" w:rsidRDefault="0028221C" w:rsidP="00C275AF">
      <w:pPr>
        <w:numPr>
          <w:ilvl w:val="0"/>
          <w:numId w:val="10"/>
        </w:numPr>
        <w:spacing w:after="0" w:line="240" w:lineRule="auto"/>
        <w:rPr>
          <w:rFonts w:eastAsia="Times New Roman"/>
          <w:color w:val="auto"/>
          <w:lang w:val="en-US" w:eastAsia="en-US"/>
        </w:rPr>
      </w:pPr>
      <w:r w:rsidRPr="00C275AF">
        <w:rPr>
          <w:rFonts w:eastAsia="Times New Roman"/>
          <w:color w:val="auto"/>
          <w:lang w:val="en-US" w:eastAsia="en-US"/>
        </w:rPr>
        <w:t xml:space="preserve">Energy </w:t>
      </w:r>
    </w:p>
    <w:p w14:paraId="0D315621" w14:textId="77777777" w:rsidR="00C275AF" w:rsidRPr="00C275AF" w:rsidRDefault="0028221C" w:rsidP="00C275AF">
      <w:pPr>
        <w:numPr>
          <w:ilvl w:val="0"/>
          <w:numId w:val="10"/>
        </w:numPr>
        <w:spacing w:after="0" w:line="240" w:lineRule="auto"/>
        <w:rPr>
          <w:rFonts w:eastAsia="Times New Roman"/>
          <w:color w:val="auto"/>
          <w:lang w:val="en-US" w:eastAsia="en-US"/>
        </w:rPr>
      </w:pPr>
      <w:r w:rsidRPr="00C275AF">
        <w:rPr>
          <w:rFonts w:eastAsia="Times New Roman"/>
          <w:color w:val="auto"/>
          <w:lang w:val="en-US" w:eastAsia="en-US"/>
        </w:rPr>
        <w:t>Transport; and</w:t>
      </w:r>
    </w:p>
    <w:p w14:paraId="38C1DE12" w14:textId="77777777" w:rsidR="00C275AF" w:rsidRPr="00C275AF" w:rsidRDefault="0028221C" w:rsidP="00C275AF">
      <w:pPr>
        <w:numPr>
          <w:ilvl w:val="0"/>
          <w:numId w:val="10"/>
        </w:numPr>
        <w:spacing w:after="0" w:line="240" w:lineRule="auto"/>
        <w:rPr>
          <w:color w:val="auto"/>
          <w:lang w:val="en-US" w:eastAsia="en-US"/>
        </w:rPr>
      </w:pPr>
      <w:r w:rsidRPr="00C275AF">
        <w:rPr>
          <w:color w:val="auto"/>
          <w:lang w:val="en-US" w:eastAsia="en-US"/>
        </w:rPr>
        <w:t>Finance</w:t>
      </w:r>
    </w:p>
    <w:p w14:paraId="00712738" w14:textId="77777777" w:rsidR="00C275AF" w:rsidRPr="00C275AF" w:rsidRDefault="00C275AF" w:rsidP="00C275AF">
      <w:pPr>
        <w:autoSpaceDE w:val="0"/>
        <w:autoSpaceDN w:val="0"/>
        <w:adjustRightInd w:val="0"/>
        <w:spacing w:after="0" w:line="240" w:lineRule="auto"/>
        <w:ind w:left="0" w:firstLine="0"/>
        <w:jc w:val="both"/>
        <w:rPr>
          <w:color w:val="auto"/>
          <w:lang w:eastAsia="en-US"/>
        </w:rPr>
      </w:pPr>
    </w:p>
    <w:p w14:paraId="0FFA382F" w14:textId="77777777" w:rsidR="00C275AF" w:rsidRPr="00C275AF" w:rsidRDefault="0028221C" w:rsidP="00C275AF">
      <w:pPr>
        <w:autoSpaceDE w:val="0"/>
        <w:autoSpaceDN w:val="0"/>
        <w:adjustRightInd w:val="0"/>
        <w:spacing w:after="0" w:line="240" w:lineRule="auto"/>
        <w:ind w:left="0" w:firstLine="0"/>
        <w:jc w:val="both"/>
        <w:rPr>
          <w:bCs/>
          <w:color w:val="auto"/>
          <w:lang w:eastAsia="en-US"/>
        </w:rPr>
      </w:pPr>
      <w:r w:rsidRPr="00C275AF">
        <w:rPr>
          <w:color w:val="auto"/>
          <w:lang w:eastAsia="en-US"/>
        </w:rPr>
        <w:t xml:space="preserve">The organisers of COP26 invited expressions of interest for UK organisations to take part in the event. A </w:t>
      </w:r>
      <w:r w:rsidRPr="00C275AF">
        <w:rPr>
          <w:bCs/>
          <w:color w:val="auto"/>
          <w:lang w:eastAsia="en-US"/>
        </w:rPr>
        <w:t xml:space="preserve">consortia bid by NW LEP’s, including; Lancashire LEP, Cumbria LEP, Cheshire and Warrington LEP, </w:t>
      </w:r>
      <w:r w:rsidRPr="00C275AF">
        <w:rPr>
          <w:color w:val="auto"/>
          <w:lang w:eastAsia="en-US"/>
        </w:rPr>
        <w:t>Greater Manchester Combined Authority and Liverpool City Region Combined Authority</w:t>
      </w:r>
      <w:r w:rsidRPr="00C275AF">
        <w:rPr>
          <w:bCs/>
          <w:color w:val="auto"/>
          <w:lang w:eastAsia="en-US"/>
        </w:rPr>
        <w:t>,  was submitted for the Green Zone and was successful in part, to host a youth focused event and other fringe panels and exhibitions. This is due to take place at Glasgow at 4pm on the 7</w:t>
      </w:r>
      <w:r w:rsidRPr="00C275AF">
        <w:rPr>
          <w:bCs/>
          <w:color w:val="auto"/>
          <w:vertAlign w:val="superscript"/>
          <w:lang w:eastAsia="en-US"/>
        </w:rPr>
        <w:t>th</w:t>
      </w:r>
      <w:r w:rsidRPr="00C275AF">
        <w:rPr>
          <w:bCs/>
          <w:color w:val="auto"/>
          <w:lang w:eastAsia="en-US"/>
        </w:rPr>
        <w:t xml:space="preserve"> November. Further details will emerge over the coming weeks, which will allow potential attendees to be identified from across the North West. </w:t>
      </w:r>
    </w:p>
    <w:p w14:paraId="0D4A1654" w14:textId="77777777" w:rsidR="00C275AF" w:rsidRPr="00C275AF" w:rsidRDefault="00C275AF" w:rsidP="00C275AF">
      <w:pPr>
        <w:autoSpaceDE w:val="0"/>
        <w:autoSpaceDN w:val="0"/>
        <w:adjustRightInd w:val="0"/>
        <w:spacing w:after="0" w:line="240" w:lineRule="auto"/>
        <w:ind w:left="0" w:firstLine="0"/>
        <w:jc w:val="both"/>
        <w:rPr>
          <w:bCs/>
          <w:color w:val="auto"/>
          <w:lang w:eastAsia="en-US"/>
        </w:rPr>
      </w:pPr>
    </w:p>
    <w:p w14:paraId="6E475CC8" w14:textId="77777777" w:rsidR="00C275AF" w:rsidRPr="00C275AF" w:rsidRDefault="0028221C" w:rsidP="00C275AF">
      <w:pPr>
        <w:spacing w:after="0" w:line="240" w:lineRule="auto"/>
        <w:ind w:left="0" w:firstLine="0"/>
        <w:jc w:val="both"/>
        <w:rPr>
          <w:rFonts w:eastAsia="Times New Roman"/>
          <w:color w:val="auto"/>
        </w:rPr>
      </w:pPr>
      <w:r w:rsidRPr="00C275AF">
        <w:rPr>
          <w:color w:val="auto"/>
          <w:kern w:val="24"/>
        </w:rPr>
        <w:t xml:space="preserve">COP unit published the high-level </w:t>
      </w:r>
      <w:hyperlink r:id="rId11" w:history="1">
        <w:r w:rsidRPr="00C275AF">
          <w:rPr>
            <w:color w:val="auto"/>
            <w:kern w:val="24"/>
            <w:u w:val="single"/>
          </w:rPr>
          <w:t>Presidency programme</w:t>
        </w:r>
      </w:hyperlink>
      <w:r w:rsidRPr="00C275AF">
        <w:rPr>
          <w:color w:val="auto"/>
          <w:kern w:val="24"/>
        </w:rPr>
        <w:t xml:space="preserve"> of theme days for the main COP event on Glasgow  (as below), and associated </w:t>
      </w:r>
      <w:hyperlink r:id="rId12" w:history="1">
        <w:r w:rsidRPr="00C275AF">
          <w:rPr>
            <w:color w:val="auto"/>
            <w:kern w:val="24"/>
            <w:u w:val="single"/>
          </w:rPr>
          <w:t>press release</w:t>
        </w:r>
      </w:hyperlink>
      <w:r w:rsidRPr="00C275AF">
        <w:rPr>
          <w:color w:val="auto"/>
          <w:kern w:val="24"/>
        </w:rPr>
        <w:t>.  </w:t>
      </w:r>
    </w:p>
    <w:p w14:paraId="42BF590F" w14:textId="77777777" w:rsidR="00C275AF" w:rsidRPr="00C275AF" w:rsidRDefault="00C275AF" w:rsidP="00C275AF">
      <w:pPr>
        <w:spacing w:after="0" w:line="256" w:lineRule="auto"/>
        <w:ind w:left="0" w:firstLine="0"/>
        <w:contextualSpacing/>
        <w:jc w:val="both"/>
        <w:rPr>
          <w:rFonts w:eastAsia="Arial"/>
          <w:color w:val="auto"/>
          <w:kern w:val="24"/>
        </w:rPr>
      </w:pPr>
    </w:p>
    <w:p w14:paraId="41C86200" w14:textId="77777777" w:rsidR="00C275AF" w:rsidRPr="00C275AF" w:rsidRDefault="0028221C" w:rsidP="00C275AF">
      <w:pPr>
        <w:spacing w:after="0" w:line="256" w:lineRule="auto"/>
        <w:ind w:left="0" w:firstLine="0"/>
        <w:jc w:val="both"/>
        <w:rPr>
          <w:rFonts w:eastAsia="Arial"/>
          <w:color w:val="auto"/>
          <w:kern w:val="24"/>
        </w:rPr>
      </w:pPr>
      <w:r w:rsidRPr="00C275AF">
        <w:rPr>
          <w:noProof/>
          <w:color w:val="auto"/>
          <w:lang w:eastAsia="en-US"/>
        </w:rPr>
        <w:drawing>
          <wp:inline distT="0" distB="0" distL="0" distR="0" wp14:anchorId="6B5790A0" wp14:editId="19543460">
            <wp:extent cx="5728335" cy="2719551"/>
            <wp:effectExtent l="0" t="0" r="5715" b="5080"/>
            <wp:docPr id="2" name="Picture 2">
              <a:extLst xmlns:a="http://schemas.openxmlformats.org/drawingml/2006/main">
                <a:ext uri="{FF2B5EF4-FFF2-40B4-BE49-F238E27FC236}">
                  <a16:creationId xmlns:a16="http://schemas.microsoft.com/office/drawing/2014/main" id="{E34E7BAB-41C7-4660-9FD0-E370B88E1A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65332" name="Picture 2">
                      <a:extLst>
                        <a:ext uri="{FF2B5EF4-FFF2-40B4-BE49-F238E27FC236}">
                          <a16:creationId xmlns:a16="http://schemas.microsoft.com/office/drawing/2014/main" id="{E34E7BAB-41C7-4660-9FD0-E370B88E1A80}"/>
                        </a:ext>
                      </a:extLst>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66627" cy="2737730"/>
                    </a:xfrm>
                    <a:prstGeom prst="rect">
                      <a:avLst/>
                    </a:prstGeom>
                    <a:solidFill>
                      <a:srgbClr val="FF7979"/>
                    </a:solidFill>
                    <a:ln>
                      <a:noFill/>
                    </a:ln>
                  </pic:spPr>
                </pic:pic>
              </a:graphicData>
            </a:graphic>
          </wp:inline>
        </w:drawing>
      </w:r>
    </w:p>
    <w:p w14:paraId="3F6473C4" w14:textId="77777777" w:rsidR="00C275AF" w:rsidRPr="00C275AF" w:rsidRDefault="00C275AF" w:rsidP="00C275AF">
      <w:pPr>
        <w:spacing w:after="0" w:line="256" w:lineRule="auto"/>
        <w:ind w:left="0" w:firstLine="0"/>
        <w:contextualSpacing/>
        <w:jc w:val="both"/>
        <w:rPr>
          <w:rFonts w:eastAsia="Arial"/>
          <w:color w:val="auto"/>
          <w:kern w:val="24"/>
        </w:rPr>
      </w:pPr>
    </w:p>
    <w:p w14:paraId="0BB9F0E9" w14:textId="77777777" w:rsidR="00C275AF" w:rsidRPr="00C275AF" w:rsidRDefault="0028221C" w:rsidP="00C275AF">
      <w:pPr>
        <w:autoSpaceDE w:val="0"/>
        <w:autoSpaceDN w:val="0"/>
        <w:adjustRightInd w:val="0"/>
        <w:spacing w:after="0" w:line="240" w:lineRule="auto"/>
        <w:ind w:left="0" w:firstLine="0"/>
        <w:jc w:val="both"/>
        <w:rPr>
          <w:color w:val="auto"/>
          <w:lang w:eastAsia="en-US"/>
        </w:rPr>
      </w:pPr>
      <w:r w:rsidRPr="00C275AF">
        <w:rPr>
          <w:color w:val="auto"/>
          <w:lang w:eastAsia="en-US"/>
        </w:rPr>
        <w:lastRenderedPageBreak/>
        <w:t>Senior leaders and business representative from the North West will also attend Glasgow and participate in discussion panels, around the theme for that day. The North West itinerary, subject to confirmation is currently:</w:t>
      </w:r>
    </w:p>
    <w:p w14:paraId="775BD1CA" w14:textId="77777777" w:rsidR="00C275AF" w:rsidRPr="00C275AF" w:rsidRDefault="00C275AF" w:rsidP="00C275AF">
      <w:pPr>
        <w:autoSpaceDE w:val="0"/>
        <w:autoSpaceDN w:val="0"/>
        <w:adjustRightInd w:val="0"/>
        <w:spacing w:after="0" w:line="240" w:lineRule="auto"/>
        <w:ind w:left="0" w:firstLine="0"/>
        <w:jc w:val="both"/>
        <w:rPr>
          <w:color w:val="auto"/>
          <w:lang w:eastAsia="en-US"/>
        </w:rPr>
      </w:pPr>
    </w:p>
    <w:p w14:paraId="188C2699" w14:textId="77777777" w:rsidR="00C275AF" w:rsidRPr="00C275AF" w:rsidRDefault="0028221C" w:rsidP="00C275AF">
      <w:pPr>
        <w:numPr>
          <w:ilvl w:val="0"/>
          <w:numId w:val="12"/>
        </w:numPr>
        <w:autoSpaceDE w:val="0"/>
        <w:autoSpaceDN w:val="0"/>
        <w:adjustRightInd w:val="0"/>
        <w:spacing w:after="0" w:line="240" w:lineRule="auto"/>
        <w:contextualSpacing/>
        <w:jc w:val="both"/>
        <w:rPr>
          <w:color w:val="auto"/>
          <w:lang w:eastAsia="en-US"/>
        </w:rPr>
      </w:pPr>
      <w:r w:rsidRPr="00C275AF">
        <w:rPr>
          <w:color w:val="auto"/>
          <w:lang w:eastAsia="en-US"/>
        </w:rPr>
        <w:t>10</w:t>
      </w:r>
      <w:r w:rsidRPr="00C275AF">
        <w:rPr>
          <w:color w:val="auto"/>
          <w:vertAlign w:val="superscript"/>
          <w:lang w:eastAsia="en-US"/>
        </w:rPr>
        <w:t>th</w:t>
      </w:r>
      <w:r w:rsidRPr="00C275AF">
        <w:rPr>
          <w:color w:val="auto"/>
          <w:lang w:eastAsia="en-US"/>
        </w:rPr>
        <w:t xml:space="preserve"> Nov (PM) – North West Dinner</w:t>
      </w:r>
    </w:p>
    <w:p w14:paraId="53B18AEE" w14:textId="77777777" w:rsidR="00C275AF" w:rsidRPr="00C275AF" w:rsidRDefault="0028221C" w:rsidP="00C275AF">
      <w:pPr>
        <w:numPr>
          <w:ilvl w:val="0"/>
          <w:numId w:val="12"/>
        </w:numPr>
        <w:autoSpaceDE w:val="0"/>
        <w:autoSpaceDN w:val="0"/>
        <w:adjustRightInd w:val="0"/>
        <w:spacing w:after="0" w:line="240" w:lineRule="auto"/>
        <w:contextualSpacing/>
        <w:jc w:val="both"/>
        <w:rPr>
          <w:color w:val="auto"/>
          <w:lang w:eastAsia="en-US"/>
        </w:rPr>
      </w:pPr>
      <w:r w:rsidRPr="00C275AF">
        <w:rPr>
          <w:color w:val="auto"/>
          <w:lang w:eastAsia="en-US"/>
        </w:rPr>
        <w:t>11</w:t>
      </w:r>
      <w:r w:rsidRPr="00C275AF">
        <w:rPr>
          <w:color w:val="auto"/>
          <w:vertAlign w:val="superscript"/>
          <w:lang w:eastAsia="en-US"/>
        </w:rPr>
        <w:t>th</w:t>
      </w:r>
      <w:r w:rsidRPr="00C275AF">
        <w:rPr>
          <w:color w:val="auto"/>
          <w:lang w:eastAsia="en-US"/>
        </w:rPr>
        <w:t xml:space="preserve"> Nov (AM) – North West Breakfast</w:t>
      </w:r>
    </w:p>
    <w:p w14:paraId="5D2BB403" w14:textId="77777777" w:rsidR="00C275AF" w:rsidRPr="00C275AF" w:rsidRDefault="0028221C" w:rsidP="00C275AF">
      <w:pPr>
        <w:numPr>
          <w:ilvl w:val="0"/>
          <w:numId w:val="12"/>
        </w:numPr>
        <w:autoSpaceDE w:val="0"/>
        <w:autoSpaceDN w:val="0"/>
        <w:adjustRightInd w:val="0"/>
        <w:spacing w:after="0" w:line="240" w:lineRule="auto"/>
        <w:contextualSpacing/>
        <w:jc w:val="both"/>
        <w:rPr>
          <w:color w:val="auto"/>
          <w:lang w:eastAsia="en-US"/>
        </w:rPr>
      </w:pPr>
      <w:r w:rsidRPr="00C275AF">
        <w:rPr>
          <w:color w:val="auto"/>
          <w:lang w:eastAsia="en-US"/>
        </w:rPr>
        <w:t>11</w:t>
      </w:r>
      <w:r w:rsidRPr="00C275AF">
        <w:rPr>
          <w:color w:val="auto"/>
          <w:vertAlign w:val="superscript"/>
          <w:lang w:eastAsia="en-US"/>
        </w:rPr>
        <w:t>th</w:t>
      </w:r>
      <w:r w:rsidRPr="00C275AF">
        <w:rPr>
          <w:color w:val="auto"/>
          <w:lang w:eastAsia="en-US"/>
        </w:rPr>
        <w:t xml:space="preserve"> Nov (PM) – North West Drinks Reception</w:t>
      </w:r>
    </w:p>
    <w:p w14:paraId="70A5B1FA" w14:textId="77777777" w:rsidR="00C275AF" w:rsidRPr="00C275AF" w:rsidRDefault="00C275AF" w:rsidP="00C275AF">
      <w:pPr>
        <w:autoSpaceDE w:val="0"/>
        <w:autoSpaceDN w:val="0"/>
        <w:adjustRightInd w:val="0"/>
        <w:spacing w:after="0" w:line="240" w:lineRule="auto"/>
        <w:ind w:left="0" w:firstLine="0"/>
        <w:jc w:val="both"/>
        <w:rPr>
          <w:color w:val="auto"/>
          <w:lang w:eastAsia="en-US"/>
        </w:rPr>
      </w:pPr>
    </w:p>
    <w:p w14:paraId="1FA9AA53" w14:textId="77777777" w:rsidR="00C275AF" w:rsidRPr="00C275AF" w:rsidRDefault="0028221C" w:rsidP="00C275AF">
      <w:pPr>
        <w:autoSpaceDE w:val="0"/>
        <w:autoSpaceDN w:val="0"/>
        <w:adjustRightInd w:val="0"/>
        <w:spacing w:after="0" w:line="240" w:lineRule="auto"/>
        <w:ind w:left="0" w:firstLine="0"/>
        <w:jc w:val="both"/>
        <w:rPr>
          <w:color w:val="auto"/>
          <w:lang w:eastAsia="en-US"/>
        </w:rPr>
      </w:pPr>
      <w:r w:rsidRPr="00C275AF">
        <w:rPr>
          <w:color w:val="auto"/>
          <w:lang w:eastAsia="en-US"/>
        </w:rPr>
        <w:t xml:space="preserve">Arrangements require further detail before invitations can be concluded. </w:t>
      </w:r>
    </w:p>
    <w:p w14:paraId="4AF7F836" w14:textId="77777777" w:rsidR="00C275AF" w:rsidRPr="00C275AF" w:rsidRDefault="00C275AF" w:rsidP="00C275AF">
      <w:pPr>
        <w:autoSpaceDE w:val="0"/>
        <w:autoSpaceDN w:val="0"/>
        <w:adjustRightInd w:val="0"/>
        <w:spacing w:after="0" w:line="240" w:lineRule="auto"/>
        <w:ind w:left="0" w:firstLine="0"/>
        <w:jc w:val="both"/>
        <w:rPr>
          <w:color w:val="auto"/>
          <w:lang w:eastAsia="en-US"/>
        </w:rPr>
      </w:pPr>
    </w:p>
    <w:p w14:paraId="25FA0317" w14:textId="77777777" w:rsidR="00C275AF" w:rsidRPr="00C275AF" w:rsidRDefault="0028221C" w:rsidP="00C275AF">
      <w:pPr>
        <w:autoSpaceDE w:val="0"/>
        <w:autoSpaceDN w:val="0"/>
        <w:adjustRightInd w:val="0"/>
        <w:spacing w:after="0" w:line="240" w:lineRule="auto"/>
        <w:ind w:left="0" w:firstLine="0"/>
        <w:jc w:val="both"/>
        <w:rPr>
          <w:b/>
          <w:bCs/>
          <w:color w:val="auto"/>
          <w:u w:val="single"/>
          <w:lang w:eastAsia="en-US"/>
        </w:rPr>
      </w:pPr>
      <w:r w:rsidRPr="00C275AF">
        <w:rPr>
          <w:b/>
          <w:bCs/>
          <w:color w:val="auto"/>
          <w:u w:val="single"/>
          <w:lang w:eastAsia="en-US"/>
        </w:rPr>
        <w:t xml:space="preserve">NORTH WEST DOMESTIC CAMPAIGN </w:t>
      </w:r>
    </w:p>
    <w:p w14:paraId="03554A2C" w14:textId="77777777" w:rsidR="00C275AF" w:rsidRPr="00C275AF" w:rsidRDefault="00C275AF" w:rsidP="00C275AF">
      <w:pPr>
        <w:autoSpaceDE w:val="0"/>
        <w:autoSpaceDN w:val="0"/>
        <w:adjustRightInd w:val="0"/>
        <w:spacing w:after="0" w:line="240" w:lineRule="auto"/>
        <w:ind w:left="0" w:firstLine="0"/>
        <w:jc w:val="both"/>
        <w:rPr>
          <w:color w:val="auto"/>
          <w:lang w:eastAsia="en-US"/>
        </w:rPr>
      </w:pPr>
    </w:p>
    <w:p w14:paraId="7A0B3207" w14:textId="77777777" w:rsidR="00C275AF" w:rsidRPr="00C275AF" w:rsidRDefault="0028221C" w:rsidP="00C275AF">
      <w:pPr>
        <w:autoSpaceDE w:val="0"/>
        <w:autoSpaceDN w:val="0"/>
        <w:adjustRightInd w:val="0"/>
        <w:spacing w:after="0" w:line="240" w:lineRule="auto"/>
        <w:ind w:left="0" w:firstLine="0"/>
        <w:jc w:val="both"/>
        <w:rPr>
          <w:color w:val="auto"/>
          <w:lang w:eastAsia="en-US"/>
        </w:rPr>
      </w:pPr>
      <w:r w:rsidRPr="00C275AF">
        <w:rPr>
          <w:color w:val="auto"/>
          <w:lang w:eastAsia="en-US"/>
        </w:rPr>
        <w:t>In addition to the main conference, there is the COP26 Domestic Campaign, a local energy and climate policy activity. A principal aim is to gather local narratives around projects that have been delivered and their impacts</w:t>
      </w:r>
      <w:r w:rsidRPr="00C275AF">
        <w:rPr>
          <w:rFonts w:eastAsia="Arial"/>
          <w:color w:val="auto"/>
          <w:lang w:eastAsia="en-US"/>
        </w:rPr>
        <w:t>, as well as showcasing what individuals and organisations can do now to support Government’s Net Zero ambitions. Objectives are to:</w:t>
      </w:r>
      <w:r w:rsidRPr="00C275AF">
        <w:rPr>
          <w:color w:val="auto"/>
          <w:lang w:eastAsia="en-US"/>
        </w:rPr>
        <w:t xml:space="preserve"> </w:t>
      </w:r>
    </w:p>
    <w:p w14:paraId="1A8B31A8" w14:textId="77777777" w:rsidR="00C275AF" w:rsidRPr="00C275AF" w:rsidRDefault="00C275AF" w:rsidP="00C275AF">
      <w:pPr>
        <w:autoSpaceDE w:val="0"/>
        <w:autoSpaceDN w:val="0"/>
        <w:adjustRightInd w:val="0"/>
        <w:spacing w:after="0" w:line="240" w:lineRule="auto"/>
        <w:ind w:left="0" w:firstLine="0"/>
        <w:jc w:val="both"/>
        <w:rPr>
          <w:color w:val="auto"/>
          <w:lang w:eastAsia="en-US"/>
        </w:rPr>
      </w:pPr>
    </w:p>
    <w:p w14:paraId="68FCAEDB" w14:textId="77777777" w:rsidR="00C275AF" w:rsidRPr="00C275AF" w:rsidRDefault="0028221C" w:rsidP="00C275AF">
      <w:pPr>
        <w:numPr>
          <w:ilvl w:val="0"/>
          <w:numId w:val="5"/>
        </w:numPr>
        <w:autoSpaceDE w:val="0"/>
        <w:autoSpaceDN w:val="0"/>
        <w:adjustRightInd w:val="0"/>
        <w:spacing w:after="0" w:line="240" w:lineRule="auto"/>
        <w:contextualSpacing/>
        <w:jc w:val="both"/>
        <w:rPr>
          <w:rFonts w:eastAsia="Arial"/>
          <w:color w:val="auto"/>
          <w:lang w:eastAsia="en-US"/>
        </w:rPr>
      </w:pPr>
      <w:r w:rsidRPr="00C275AF">
        <w:rPr>
          <w:color w:val="auto"/>
          <w:lang w:eastAsia="en-US"/>
        </w:rPr>
        <w:t>better understand and collect supporting evidence of impacts of funding spent on Net Zero by Local Authorities (LAs).</w:t>
      </w:r>
    </w:p>
    <w:p w14:paraId="40CCE392" w14:textId="77777777" w:rsidR="00C275AF" w:rsidRPr="00C275AF" w:rsidRDefault="0028221C" w:rsidP="00C275AF">
      <w:pPr>
        <w:numPr>
          <w:ilvl w:val="0"/>
          <w:numId w:val="5"/>
        </w:numPr>
        <w:spacing w:after="160" w:line="259" w:lineRule="auto"/>
        <w:contextualSpacing/>
        <w:jc w:val="both"/>
        <w:rPr>
          <w:rFonts w:eastAsia="Times New Roman"/>
          <w:color w:val="auto"/>
          <w:lang w:eastAsia="en-US"/>
        </w:rPr>
      </w:pPr>
      <w:r w:rsidRPr="00C275AF">
        <w:rPr>
          <w:color w:val="auto"/>
          <w:lang w:eastAsia="en-US"/>
        </w:rPr>
        <w:t>understand better the work done by community groups on net zero.</w:t>
      </w:r>
    </w:p>
    <w:p w14:paraId="0F4333FB" w14:textId="77777777" w:rsidR="00C275AF" w:rsidRPr="00C275AF" w:rsidRDefault="0028221C" w:rsidP="00C275AF">
      <w:pPr>
        <w:numPr>
          <w:ilvl w:val="0"/>
          <w:numId w:val="5"/>
        </w:numPr>
        <w:spacing w:after="160" w:line="259" w:lineRule="auto"/>
        <w:contextualSpacing/>
        <w:jc w:val="both"/>
        <w:rPr>
          <w:rFonts w:eastAsia="Times New Roman"/>
          <w:color w:val="auto"/>
          <w:lang w:eastAsia="en-US"/>
        </w:rPr>
      </w:pPr>
      <w:r w:rsidRPr="00C275AF">
        <w:rPr>
          <w:color w:val="auto"/>
          <w:lang w:eastAsia="en-US"/>
        </w:rPr>
        <w:t>understand barriers to further work by these two sectors.</w:t>
      </w:r>
    </w:p>
    <w:p w14:paraId="22BBFDD0" w14:textId="77777777" w:rsidR="0028221C" w:rsidRDefault="0028221C" w:rsidP="0028221C">
      <w:pPr>
        <w:numPr>
          <w:ilvl w:val="0"/>
          <w:numId w:val="5"/>
        </w:numPr>
        <w:spacing w:after="160" w:line="259" w:lineRule="auto"/>
        <w:contextualSpacing/>
        <w:jc w:val="both"/>
        <w:rPr>
          <w:rFonts w:eastAsia="Times New Roman"/>
          <w:color w:val="auto"/>
          <w:lang w:eastAsia="en-US"/>
        </w:rPr>
      </w:pPr>
      <w:r w:rsidRPr="00C275AF">
        <w:rPr>
          <w:color w:val="auto"/>
          <w:lang w:eastAsia="en-US"/>
        </w:rPr>
        <w:t>understand better the SME landscape, including opportunities</w:t>
      </w:r>
    </w:p>
    <w:p w14:paraId="4E40FC7D" w14:textId="587C014E" w:rsidR="0028221C" w:rsidRPr="0028221C" w:rsidRDefault="0028221C" w:rsidP="00BD5203">
      <w:pPr>
        <w:spacing w:after="160" w:line="259" w:lineRule="auto"/>
        <w:ind w:left="360" w:firstLine="0"/>
        <w:contextualSpacing/>
        <w:jc w:val="both"/>
        <w:rPr>
          <w:rFonts w:eastAsia="Times New Roman"/>
          <w:color w:val="auto"/>
          <w:lang w:eastAsia="en-US"/>
        </w:rPr>
      </w:pPr>
    </w:p>
    <w:p w14:paraId="18FC687A" w14:textId="77777777" w:rsidR="00C275AF" w:rsidRPr="00C275AF" w:rsidRDefault="0028221C" w:rsidP="00C275AF">
      <w:pPr>
        <w:autoSpaceDE w:val="0"/>
        <w:autoSpaceDN w:val="0"/>
        <w:adjustRightInd w:val="0"/>
        <w:spacing w:after="0" w:line="240" w:lineRule="auto"/>
        <w:ind w:left="0" w:firstLine="0"/>
        <w:jc w:val="both"/>
        <w:outlineLvl w:val="1"/>
        <w:rPr>
          <w:rFonts w:eastAsia="Times New Roman"/>
          <w:bCs/>
          <w:color w:val="auto"/>
        </w:rPr>
      </w:pPr>
      <w:r w:rsidRPr="00C275AF">
        <w:rPr>
          <w:rFonts w:eastAsia="Times New Roman"/>
          <w:bCs/>
          <w:color w:val="auto"/>
        </w:rPr>
        <w:t xml:space="preserve">BEIS has offered funding to the North West region via the Local Energy North West Hub. This funding, for a COP26 Domestic Campaign’ is to support local events and gathering of case studies in support of COP26.  </w:t>
      </w:r>
    </w:p>
    <w:p w14:paraId="2640C2AD" w14:textId="77777777" w:rsidR="00C275AF" w:rsidRPr="00C275AF" w:rsidRDefault="00C275AF" w:rsidP="00C275AF">
      <w:pPr>
        <w:autoSpaceDE w:val="0"/>
        <w:autoSpaceDN w:val="0"/>
        <w:adjustRightInd w:val="0"/>
        <w:spacing w:after="0" w:line="240" w:lineRule="auto"/>
        <w:ind w:left="0" w:firstLine="0"/>
        <w:jc w:val="both"/>
        <w:outlineLvl w:val="1"/>
        <w:rPr>
          <w:rFonts w:eastAsia="Times New Roman"/>
          <w:bCs/>
          <w:color w:val="auto"/>
        </w:rPr>
      </w:pPr>
    </w:p>
    <w:p w14:paraId="1D791CB9" w14:textId="77777777" w:rsidR="00C275AF" w:rsidRPr="00C275AF" w:rsidRDefault="0028221C" w:rsidP="00C275AF">
      <w:pPr>
        <w:autoSpaceDE w:val="0"/>
        <w:autoSpaceDN w:val="0"/>
        <w:adjustRightInd w:val="0"/>
        <w:spacing w:after="0" w:line="240" w:lineRule="auto"/>
        <w:ind w:left="0" w:firstLine="0"/>
        <w:jc w:val="both"/>
        <w:outlineLvl w:val="1"/>
        <w:rPr>
          <w:rFonts w:eastAsia="Times New Roman"/>
          <w:bCs/>
          <w:color w:val="auto"/>
        </w:rPr>
      </w:pPr>
      <w:r w:rsidRPr="00C275AF">
        <w:rPr>
          <w:rFonts w:eastAsia="Times New Roman"/>
          <w:bCs/>
          <w:color w:val="auto"/>
        </w:rPr>
        <w:t>A proposed North West programme of activities has been developed by a steering group comprised of NW LEP representatives and in consultation with the wider North West Net Zero group. This programme will:</w:t>
      </w:r>
    </w:p>
    <w:p w14:paraId="4A4FAFAF" w14:textId="77777777" w:rsidR="00C275AF" w:rsidRPr="00C275AF" w:rsidRDefault="00C275AF" w:rsidP="00C275AF">
      <w:pPr>
        <w:spacing w:after="0" w:line="240" w:lineRule="auto"/>
        <w:ind w:left="0" w:firstLine="0"/>
        <w:rPr>
          <w:rFonts w:ascii="Calibri" w:hAnsi="Calibri" w:cs="Calibri"/>
          <w:color w:val="auto"/>
        </w:rPr>
      </w:pPr>
    </w:p>
    <w:p w14:paraId="6E13BB8A" w14:textId="77777777" w:rsidR="00C275AF" w:rsidRPr="00C275AF" w:rsidRDefault="0028221C" w:rsidP="00C275AF">
      <w:pPr>
        <w:numPr>
          <w:ilvl w:val="0"/>
          <w:numId w:val="11"/>
        </w:numPr>
        <w:spacing w:after="0" w:line="240" w:lineRule="auto"/>
        <w:rPr>
          <w:color w:val="auto"/>
        </w:rPr>
      </w:pPr>
      <w:r w:rsidRPr="00C275AF">
        <w:rPr>
          <w:color w:val="auto"/>
        </w:rPr>
        <w:t xml:space="preserve">Organise a series of </w:t>
      </w:r>
      <w:r w:rsidRPr="00C275AF">
        <w:rPr>
          <w:b/>
          <w:bCs/>
          <w:i/>
          <w:iCs/>
          <w:color w:val="auto"/>
        </w:rPr>
        <w:t>flagship events and site visits</w:t>
      </w:r>
      <w:r w:rsidRPr="00C275AF">
        <w:rPr>
          <w:color w:val="auto"/>
        </w:rPr>
        <w:t xml:space="preserve"> in October to coincide with a national Roadshow, with an electric bus linking events across the UK </w:t>
      </w:r>
    </w:p>
    <w:p w14:paraId="060E9DB7" w14:textId="77777777" w:rsidR="00C275AF" w:rsidRPr="00C275AF" w:rsidRDefault="00C275AF" w:rsidP="00C275AF">
      <w:pPr>
        <w:spacing w:after="0" w:line="240" w:lineRule="auto"/>
        <w:ind w:left="0" w:firstLine="0"/>
        <w:rPr>
          <w:color w:val="auto"/>
        </w:rPr>
      </w:pPr>
    </w:p>
    <w:p w14:paraId="79C51D44" w14:textId="77777777" w:rsidR="00C275AF" w:rsidRPr="00C275AF" w:rsidRDefault="0028221C" w:rsidP="00C275AF">
      <w:pPr>
        <w:numPr>
          <w:ilvl w:val="0"/>
          <w:numId w:val="11"/>
        </w:numPr>
        <w:spacing w:after="0" w:line="240" w:lineRule="auto"/>
        <w:rPr>
          <w:color w:val="auto"/>
        </w:rPr>
      </w:pPr>
      <w:r w:rsidRPr="00C275AF">
        <w:rPr>
          <w:color w:val="auto"/>
        </w:rPr>
        <w:t xml:space="preserve">Gather 125 </w:t>
      </w:r>
      <w:r w:rsidRPr="00C275AF">
        <w:rPr>
          <w:b/>
          <w:bCs/>
          <w:i/>
          <w:iCs/>
          <w:color w:val="auto"/>
        </w:rPr>
        <w:t>case studies</w:t>
      </w:r>
      <w:r w:rsidRPr="00C275AF">
        <w:rPr>
          <w:color w:val="auto"/>
        </w:rPr>
        <w:t xml:space="preserve"> that will be promoted on the local energy hub website and a national platform to be agreed with BEIS. </w:t>
      </w:r>
    </w:p>
    <w:p w14:paraId="1A00A4DA" w14:textId="77777777" w:rsidR="00C275AF" w:rsidRPr="00C275AF" w:rsidRDefault="00C275AF" w:rsidP="00C275AF">
      <w:pPr>
        <w:spacing w:after="0" w:line="240" w:lineRule="auto"/>
        <w:ind w:left="0" w:firstLine="0"/>
        <w:rPr>
          <w:color w:val="auto"/>
        </w:rPr>
      </w:pPr>
    </w:p>
    <w:p w14:paraId="25C10F72" w14:textId="77777777" w:rsidR="00C275AF" w:rsidRPr="00C275AF" w:rsidRDefault="0028221C" w:rsidP="00C275AF">
      <w:pPr>
        <w:numPr>
          <w:ilvl w:val="0"/>
          <w:numId w:val="11"/>
        </w:numPr>
        <w:spacing w:after="0" w:line="240" w:lineRule="auto"/>
        <w:rPr>
          <w:rFonts w:ascii="Calibri" w:hAnsi="Calibri" w:cs="Calibri"/>
          <w:color w:val="auto"/>
        </w:rPr>
      </w:pPr>
      <w:r w:rsidRPr="00C275AF">
        <w:rPr>
          <w:color w:val="auto"/>
        </w:rPr>
        <w:t>Organise three North West events (</w:t>
      </w:r>
      <w:r w:rsidRPr="00C275AF">
        <w:rPr>
          <w:b/>
          <w:bCs/>
          <w:i/>
          <w:iCs/>
          <w:color w:val="auto"/>
        </w:rPr>
        <w:t>Green Zones</w:t>
      </w:r>
      <w:r w:rsidRPr="00C275AF">
        <w:rPr>
          <w:color w:val="auto"/>
        </w:rPr>
        <w:t>) aligned with COP26 themes, to take place during the COP26 fortnight and be showcased in Glasgow</w:t>
      </w:r>
      <w:r w:rsidRPr="00C275AF">
        <w:rPr>
          <w:rFonts w:ascii="Calibri" w:hAnsi="Calibri" w:cs="Calibri"/>
          <w:color w:val="auto"/>
        </w:rPr>
        <w:t>.</w:t>
      </w:r>
    </w:p>
    <w:p w14:paraId="7A7A507E" w14:textId="77777777" w:rsidR="00C275AF" w:rsidRPr="00C275AF" w:rsidRDefault="00C275AF" w:rsidP="00C275AF">
      <w:pPr>
        <w:spacing w:after="0" w:line="240" w:lineRule="auto"/>
        <w:ind w:left="0" w:firstLine="0"/>
        <w:rPr>
          <w:rFonts w:ascii="Calibri" w:hAnsi="Calibri" w:cs="Calibri"/>
          <w:color w:val="auto"/>
        </w:rPr>
      </w:pPr>
    </w:p>
    <w:p w14:paraId="416EE7F0" w14:textId="77777777" w:rsidR="00C275AF" w:rsidRPr="00C275AF" w:rsidRDefault="0028221C" w:rsidP="00C275AF">
      <w:pPr>
        <w:spacing w:after="0" w:line="240" w:lineRule="auto"/>
        <w:ind w:left="0" w:firstLine="0"/>
        <w:jc w:val="both"/>
        <w:rPr>
          <w:color w:val="auto"/>
        </w:rPr>
      </w:pPr>
      <w:r w:rsidRPr="00C275AF">
        <w:rPr>
          <w:color w:val="auto"/>
        </w:rPr>
        <w:t>Other organisations in the North West will be delivering events linked to COP26, including universities and local authorities. LEPs can ensure that the events in their area are signposted and cross marketed. Growth Hubs are also engaged to promote the national campaign for SMEs to sign up to net zero pledges.</w:t>
      </w:r>
    </w:p>
    <w:p w14:paraId="56C4A6E5" w14:textId="77777777" w:rsidR="00C275AF" w:rsidRPr="00C275AF" w:rsidRDefault="00C275AF" w:rsidP="00C275AF">
      <w:pPr>
        <w:spacing w:after="0" w:line="240" w:lineRule="auto"/>
        <w:ind w:left="0" w:firstLine="0"/>
        <w:jc w:val="both"/>
        <w:rPr>
          <w:color w:val="auto"/>
          <w:lang w:eastAsia="en-US"/>
        </w:rPr>
      </w:pPr>
    </w:p>
    <w:p w14:paraId="51438EAF" w14:textId="77777777" w:rsidR="00C275AF" w:rsidRPr="00C275AF" w:rsidRDefault="0028221C" w:rsidP="00C275AF">
      <w:pPr>
        <w:autoSpaceDE w:val="0"/>
        <w:autoSpaceDN w:val="0"/>
        <w:adjustRightInd w:val="0"/>
        <w:spacing w:after="0" w:line="240" w:lineRule="auto"/>
        <w:ind w:left="0" w:firstLine="0"/>
        <w:jc w:val="both"/>
        <w:rPr>
          <w:color w:val="auto"/>
          <w:lang w:eastAsia="en-US"/>
        </w:rPr>
      </w:pPr>
      <w:r w:rsidRPr="00C275AF">
        <w:rPr>
          <w:color w:val="auto"/>
          <w:lang w:eastAsia="en-US"/>
        </w:rPr>
        <w:t>The Local Energy Hubs are governed and overseen by management boards comprised of representatives from Local Enterprise Partnerships. These boards have some discretion over how the BEIS defined scope of the COP26 Domestic Campaign is delivered. Government is expecting that a budget is raised locally (both monetary and in kind) equivalent to the funding provided from central government.</w:t>
      </w:r>
    </w:p>
    <w:p w14:paraId="27C5B434" w14:textId="77777777" w:rsidR="00C275AF" w:rsidRPr="00C275AF" w:rsidRDefault="00C275AF" w:rsidP="00C275AF">
      <w:pPr>
        <w:autoSpaceDE w:val="0"/>
        <w:autoSpaceDN w:val="0"/>
        <w:adjustRightInd w:val="0"/>
        <w:spacing w:after="0" w:line="240" w:lineRule="auto"/>
        <w:ind w:left="0" w:firstLine="0"/>
        <w:jc w:val="both"/>
        <w:rPr>
          <w:color w:val="auto"/>
          <w:lang w:eastAsia="en-US"/>
        </w:rPr>
      </w:pPr>
    </w:p>
    <w:p w14:paraId="669F068E" w14:textId="77777777" w:rsidR="00C275AF" w:rsidRPr="00C275AF" w:rsidRDefault="0028221C" w:rsidP="00C275AF">
      <w:pPr>
        <w:spacing w:after="0" w:line="240" w:lineRule="auto"/>
        <w:ind w:left="0" w:firstLine="0"/>
        <w:jc w:val="both"/>
        <w:rPr>
          <w:color w:val="auto"/>
          <w:lang w:eastAsia="en-US"/>
        </w:rPr>
      </w:pPr>
      <w:r w:rsidRPr="00C275AF">
        <w:rPr>
          <w:color w:val="auto"/>
          <w:lang w:eastAsia="en-US"/>
        </w:rPr>
        <w:lastRenderedPageBreak/>
        <w:t xml:space="preserve">The </w:t>
      </w:r>
      <w:hyperlink r:id="rId14" w:history="1">
        <w:r w:rsidRPr="00C275AF">
          <w:rPr>
            <w:rFonts w:ascii="Calibri" w:hAnsi="Calibri" w:cs="Calibri"/>
            <w:color w:val="0563C1"/>
            <w:u w:val="single"/>
            <w:lang w:eastAsia="en-US"/>
          </w:rPr>
          <w:t>Local Energy North West Hub</w:t>
        </w:r>
      </w:hyperlink>
      <w:r w:rsidRPr="00C275AF">
        <w:rPr>
          <w:color w:val="auto"/>
          <w:lang w:eastAsia="en-US"/>
        </w:rPr>
        <w:t xml:space="preserve"> is directed by the five LEPs in the North West and is coordinating activity to design </w:t>
      </w:r>
      <w:r w:rsidRPr="00C275AF">
        <w:rPr>
          <w:i/>
          <w:iCs/>
          <w:color w:val="auto"/>
          <w:lang w:eastAsia="en-US"/>
        </w:rPr>
        <w:t>North West COP26 activities.</w:t>
      </w:r>
      <w:r w:rsidRPr="00C275AF">
        <w:rPr>
          <w:color w:val="auto"/>
          <w:lang w:eastAsia="en-US"/>
        </w:rPr>
        <w:t xml:space="preserve"> Planet Mark are the tour operators, and Carbon Copy is responsible for the collation of the case studies</w:t>
      </w:r>
    </w:p>
    <w:p w14:paraId="7DCB635A" w14:textId="77777777" w:rsidR="00C275AF" w:rsidRPr="00C275AF" w:rsidRDefault="00C275AF" w:rsidP="00C275AF">
      <w:pPr>
        <w:spacing w:after="0" w:line="240" w:lineRule="auto"/>
        <w:ind w:left="0" w:firstLine="0"/>
        <w:jc w:val="both"/>
        <w:rPr>
          <w:color w:val="auto"/>
          <w:lang w:eastAsia="en-US"/>
        </w:rPr>
      </w:pPr>
    </w:p>
    <w:p w14:paraId="7EAF77DE" w14:textId="77777777" w:rsidR="00C275AF" w:rsidRPr="00C275AF" w:rsidRDefault="0028221C" w:rsidP="00C275AF">
      <w:pPr>
        <w:spacing w:after="0" w:line="240" w:lineRule="auto"/>
        <w:ind w:left="0" w:firstLine="0"/>
        <w:jc w:val="both"/>
        <w:rPr>
          <w:b/>
          <w:bCs/>
          <w:i/>
          <w:iCs/>
          <w:color w:val="auto"/>
        </w:rPr>
      </w:pPr>
      <w:r w:rsidRPr="00C275AF">
        <w:rPr>
          <w:b/>
          <w:bCs/>
          <w:i/>
          <w:iCs/>
          <w:color w:val="auto"/>
          <w:lang w:eastAsia="en-US"/>
        </w:rPr>
        <w:t>Flag Ship and Site Visits (Planet Mark event organisers)</w:t>
      </w:r>
    </w:p>
    <w:p w14:paraId="2C966960" w14:textId="77777777" w:rsidR="00C275AF" w:rsidRPr="00C275AF" w:rsidRDefault="00C275AF" w:rsidP="00C275AF">
      <w:pPr>
        <w:autoSpaceDE w:val="0"/>
        <w:autoSpaceDN w:val="0"/>
        <w:adjustRightInd w:val="0"/>
        <w:spacing w:after="0" w:line="240" w:lineRule="auto"/>
        <w:ind w:left="0" w:firstLine="0"/>
        <w:jc w:val="both"/>
        <w:rPr>
          <w:color w:val="auto"/>
          <w:lang w:eastAsia="en-US"/>
        </w:rPr>
      </w:pPr>
    </w:p>
    <w:p w14:paraId="215546BE" w14:textId="77777777" w:rsidR="00C275AF" w:rsidRPr="00C275AF" w:rsidRDefault="0028221C" w:rsidP="00C275AF">
      <w:pPr>
        <w:autoSpaceDE w:val="0"/>
        <w:autoSpaceDN w:val="0"/>
        <w:adjustRightInd w:val="0"/>
        <w:spacing w:after="0" w:line="240" w:lineRule="auto"/>
        <w:ind w:left="0" w:firstLine="0"/>
        <w:jc w:val="both"/>
        <w:rPr>
          <w:color w:val="auto"/>
          <w:lang w:eastAsia="en-US"/>
        </w:rPr>
      </w:pPr>
      <w:r w:rsidRPr="00C275AF">
        <w:rPr>
          <w:color w:val="auto"/>
          <w:lang w:eastAsia="en-US"/>
        </w:rPr>
        <w:t>A national roadshow will take place in advance of COP26. An electric bus promoting action on climate to businesses and communities will stop at destinations across England and Wales. The roadshow will visit the North West between 29</w:t>
      </w:r>
      <w:r w:rsidRPr="00C275AF">
        <w:rPr>
          <w:color w:val="auto"/>
          <w:vertAlign w:val="superscript"/>
          <w:lang w:eastAsia="en-US"/>
        </w:rPr>
        <w:t>th</w:t>
      </w:r>
      <w:r w:rsidRPr="00C275AF">
        <w:rPr>
          <w:color w:val="auto"/>
          <w:lang w:eastAsia="en-US"/>
        </w:rPr>
        <w:t xml:space="preserve"> September and 13</w:t>
      </w:r>
      <w:r w:rsidRPr="00C275AF">
        <w:rPr>
          <w:color w:val="auto"/>
          <w:vertAlign w:val="superscript"/>
          <w:lang w:eastAsia="en-US"/>
        </w:rPr>
        <w:t>th</w:t>
      </w:r>
      <w:r w:rsidRPr="00C275AF">
        <w:rPr>
          <w:color w:val="auto"/>
          <w:lang w:eastAsia="en-US"/>
        </w:rPr>
        <w:t xml:space="preserve"> October. The Roadshow events, organised between the host and Planet Mark, will engage audiences on focused topics. These events will be designed to draw in interest from across an individual LEP area. </w:t>
      </w:r>
    </w:p>
    <w:p w14:paraId="5F87A9B5" w14:textId="77777777" w:rsidR="00C275AF" w:rsidRPr="00C275AF" w:rsidRDefault="00C275AF" w:rsidP="00C275AF">
      <w:pPr>
        <w:autoSpaceDE w:val="0"/>
        <w:autoSpaceDN w:val="0"/>
        <w:adjustRightInd w:val="0"/>
        <w:spacing w:after="0" w:line="240" w:lineRule="auto"/>
        <w:ind w:left="709" w:hanging="709"/>
        <w:jc w:val="both"/>
        <w:rPr>
          <w:color w:val="auto"/>
          <w:lang w:eastAsia="en-US"/>
        </w:rPr>
      </w:pPr>
    </w:p>
    <w:p w14:paraId="728677EA" w14:textId="77777777" w:rsidR="00C275AF" w:rsidRPr="00C275AF" w:rsidRDefault="0028221C" w:rsidP="00C275AF">
      <w:pPr>
        <w:autoSpaceDE w:val="0"/>
        <w:autoSpaceDN w:val="0"/>
        <w:adjustRightInd w:val="0"/>
        <w:spacing w:after="0" w:line="240" w:lineRule="auto"/>
        <w:ind w:left="0" w:firstLine="0"/>
        <w:jc w:val="both"/>
        <w:rPr>
          <w:color w:val="auto"/>
          <w:lang w:eastAsia="en-US"/>
        </w:rPr>
      </w:pPr>
      <w:r w:rsidRPr="00C275AF">
        <w:rPr>
          <w:color w:val="auto"/>
          <w:lang w:eastAsia="en-US"/>
        </w:rPr>
        <w:t xml:space="preserve">The roadshow will also make visits to key locations (site visits) to capture videos and interview to highlight a recent success story. To mitigate the risk associated with short timescales for arranging these visits, LEPs in the North West have discretion to finalise the locations and content. Site Visits events will be concluded following finalisation of the flagship events, depending on the logistics. </w:t>
      </w:r>
    </w:p>
    <w:p w14:paraId="2BB3532E" w14:textId="77777777" w:rsidR="00C275AF" w:rsidRPr="00C275AF" w:rsidRDefault="00C275AF" w:rsidP="00C275AF">
      <w:pPr>
        <w:autoSpaceDE w:val="0"/>
        <w:autoSpaceDN w:val="0"/>
        <w:adjustRightInd w:val="0"/>
        <w:spacing w:after="0" w:line="240" w:lineRule="auto"/>
        <w:ind w:left="0" w:firstLine="0"/>
        <w:jc w:val="both"/>
        <w:rPr>
          <w:color w:val="auto"/>
          <w:lang w:eastAsia="en-US"/>
        </w:rPr>
      </w:pPr>
    </w:p>
    <w:p w14:paraId="198AD944" w14:textId="77777777" w:rsidR="00C275AF" w:rsidRPr="00C275AF" w:rsidRDefault="0028221C" w:rsidP="00C275AF">
      <w:pPr>
        <w:autoSpaceDE w:val="0"/>
        <w:autoSpaceDN w:val="0"/>
        <w:adjustRightInd w:val="0"/>
        <w:spacing w:after="0" w:line="240" w:lineRule="auto"/>
        <w:ind w:left="0" w:firstLine="0"/>
        <w:jc w:val="both"/>
        <w:rPr>
          <w:b/>
          <w:bCs/>
          <w:i/>
          <w:iCs/>
          <w:color w:val="auto"/>
          <w:lang w:eastAsia="en-US"/>
        </w:rPr>
      </w:pPr>
      <w:r w:rsidRPr="00C275AF">
        <w:rPr>
          <w:color w:val="auto"/>
          <w:lang w:eastAsia="en-US"/>
        </w:rPr>
        <w:t xml:space="preserve">The dates when the roadshow will be in Lancashire are the </w:t>
      </w:r>
      <w:r w:rsidRPr="00C275AF">
        <w:rPr>
          <w:b/>
          <w:bCs/>
          <w:i/>
          <w:iCs/>
          <w:color w:val="auto"/>
          <w:lang w:eastAsia="en-US"/>
        </w:rPr>
        <w:t>11</w:t>
      </w:r>
      <w:r w:rsidRPr="00C275AF">
        <w:rPr>
          <w:b/>
          <w:bCs/>
          <w:i/>
          <w:iCs/>
          <w:color w:val="auto"/>
          <w:vertAlign w:val="superscript"/>
          <w:lang w:eastAsia="en-US"/>
        </w:rPr>
        <w:t>th</w:t>
      </w:r>
      <w:r w:rsidRPr="00C275AF">
        <w:rPr>
          <w:b/>
          <w:bCs/>
          <w:i/>
          <w:iCs/>
          <w:color w:val="auto"/>
          <w:lang w:eastAsia="en-US"/>
        </w:rPr>
        <w:t>-12</w:t>
      </w:r>
      <w:r w:rsidRPr="00C275AF">
        <w:rPr>
          <w:b/>
          <w:bCs/>
          <w:i/>
          <w:iCs/>
          <w:color w:val="auto"/>
          <w:vertAlign w:val="superscript"/>
          <w:lang w:eastAsia="en-US"/>
        </w:rPr>
        <w:t>th</w:t>
      </w:r>
      <w:r w:rsidRPr="00C275AF">
        <w:rPr>
          <w:b/>
          <w:bCs/>
          <w:i/>
          <w:iCs/>
          <w:color w:val="auto"/>
          <w:lang w:eastAsia="en-US"/>
        </w:rPr>
        <w:t xml:space="preserve"> October 2021. </w:t>
      </w:r>
    </w:p>
    <w:p w14:paraId="7EBDB91A" w14:textId="77777777" w:rsidR="00C275AF" w:rsidRPr="00C275AF" w:rsidRDefault="00C275AF" w:rsidP="00C275AF">
      <w:pPr>
        <w:autoSpaceDE w:val="0"/>
        <w:autoSpaceDN w:val="0"/>
        <w:adjustRightInd w:val="0"/>
        <w:spacing w:after="0" w:line="240" w:lineRule="auto"/>
        <w:ind w:left="0" w:firstLine="0"/>
        <w:jc w:val="both"/>
        <w:rPr>
          <w:b/>
          <w:bCs/>
          <w:i/>
          <w:iCs/>
          <w:color w:val="auto"/>
          <w:lang w:eastAsia="en-US"/>
        </w:rPr>
      </w:pPr>
    </w:p>
    <w:p w14:paraId="4F730B83" w14:textId="77777777" w:rsidR="00C275AF" w:rsidRPr="00C275AF" w:rsidRDefault="0028221C" w:rsidP="00C275AF">
      <w:pPr>
        <w:autoSpaceDE w:val="0"/>
        <w:autoSpaceDN w:val="0"/>
        <w:adjustRightInd w:val="0"/>
        <w:spacing w:after="0" w:line="240" w:lineRule="auto"/>
        <w:ind w:left="0" w:firstLine="0"/>
        <w:jc w:val="both"/>
        <w:rPr>
          <w:color w:val="auto"/>
          <w:lang w:eastAsia="en-US"/>
        </w:rPr>
      </w:pPr>
      <w:r w:rsidRPr="00C275AF">
        <w:rPr>
          <w:b/>
          <w:bCs/>
          <w:i/>
          <w:iCs/>
          <w:color w:val="auto"/>
        </w:rPr>
        <w:t>Flag Ship</w:t>
      </w:r>
      <w:r w:rsidRPr="00C275AF">
        <w:rPr>
          <w:color w:val="auto"/>
        </w:rPr>
        <w:t xml:space="preserve"> – These events are about pulling stakeholders together to tell their success stories. A live audience (covid restrictions may apply) + digital streaming. This audience could be for businesses, youth, public sector and / or community organisations. The Planet Mark campaign brings in with it the </w:t>
      </w:r>
      <w:r w:rsidRPr="00C275AF">
        <w:rPr>
          <w:i/>
          <w:iCs/>
          <w:color w:val="auto"/>
        </w:rPr>
        <w:t>Race to Zero</w:t>
      </w:r>
      <w:r w:rsidRPr="00C275AF">
        <w:rPr>
          <w:color w:val="auto"/>
        </w:rPr>
        <w:t xml:space="preserve">, encouraging businesses and other organisations to pledge Net Zero. </w:t>
      </w:r>
      <w:r w:rsidRPr="00C275AF">
        <w:rPr>
          <w:color w:val="auto"/>
          <w:lang w:eastAsia="en-US"/>
        </w:rPr>
        <w:t xml:space="preserve">See below information pack in terms of content for the events. Planet Mark over the past few months have also directly liaised, with all Lancashire Local Authorities and Growth Hubs, to ensure the widest possible engagement. </w:t>
      </w:r>
    </w:p>
    <w:p w14:paraId="0B8D7E2E" w14:textId="77777777" w:rsidR="00C275AF" w:rsidRPr="00C275AF" w:rsidRDefault="00C275AF" w:rsidP="00C275AF">
      <w:pPr>
        <w:autoSpaceDE w:val="0"/>
        <w:autoSpaceDN w:val="0"/>
        <w:adjustRightInd w:val="0"/>
        <w:spacing w:after="0" w:line="240" w:lineRule="auto"/>
        <w:ind w:left="0" w:firstLine="0"/>
        <w:jc w:val="both"/>
        <w:rPr>
          <w:color w:val="auto"/>
        </w:rPr>
      </w:pPr>
    </w:p>
    <w:p w14:paraId="4E2E592A" w14:textId="77777777" w:rsidR="00C275AF" w:rsidRPr="00C275AF" w:rsidRDefault="0028221C" w:rsidP="00C275AF">
      <w:pPr>
        <w:spacing w:after="0" w:line="240" w:lineRule="auto"/>
        <w:ind w:left="0" w:firstLine="0"/>
        <w:jc w:val="both"/>
        <w:rPr>
          <w:b/>
          <w:bCs/>
          <w:i/>
          <w:iCs/>
          <w:color w:val="auto"/>
        </w:rPr>
      </w:pPr>
      <w:r>
        <w:rPr>
          <w:rFonts w:ascii="Calibri" w:hAnsi="Calibri" w:cs="Calibri"/>
          <w:color w:val="auto"/>
          <w:lang w:eastAsia="en-US"/>
        </w:rPr>
        <w:object w:dxaOrig="1514" w:dyaOrig="981" w14:anchorId="4E6A10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5pt;height:48.95pt" o:ole="" o:oleicon="t">
            <v:imagedata r:id="rId15" o:title=""/>
          </v:shape>
          <o:OLEObject Type="Embed" ProgID="AcroExch.Document.DC" ShapeID="_x0000_i1025" DrawAspect="Icon" ObjectID="_1692004201" r:id="rId16"/>
        </w:object>
      </w:r>
    </w:p>
    <w:p w14:paraId="631F91C6" w14:textId="77777777" w:rsidR="00C275AF" w:rsidRPr="00C275AF" w:rsidRDefault="00C275AF" w:rsidP="00C275AF">
      <w:pPr>
        <w:spacing w:after="0" w:line="240" w:lineRule="auto"/>
        <w:ind w:left="0" w:firstLine="0"/>
        <w:jc w:val="both"/>
        <w:rPr>
          <w:b/>
          <w:bCs/>
          <w:i/>
          <w:iCs/>
          <w:color w:val="auto"/>
        </w:rPr>
      </w:pPr>
    </w:p>
    <w:p w14:paraId="4D2839E3" w14:textId="77777777" w:rsidR="00C275AF" w:rsidRPr="00C275AF" w:rsidRDefault="0028221C" w:rsidP="00C275AF">
      <w:pPr>
        <w:spacing w:after="0" w:line="240" w:lineRule="auto"/>
        <w:ind w:left="0" w:firstLine="0"/>
        <w:jc w:val="both"/>
        <w:rPr>
          <w:rFonts w:eastAsia="Arial"/>
          <w:color w:val="auto"/>
          <w:kern w:val="24"/>
        </w:rPr>
      </w:pPr>
      <w:r w:rsidRPr="00C275AF">
        <w:rPr>
          <w:color w:val="auto"/>
          <w:lang w:eastAsia="en-US"/>
        </w:rPr>
        <w:t xml:space="preserve">The ‘flagship’ events will be approx. 3 hours in length, include circa 90 mins of short presentations by local organisations sharing real world example of action. An introduction or keynote can be included. The live event should enable networking to take place between attendees, covid restrictions allowing. These events can be extended into a full day, or be incorporated into an existing event. The venue should be located at an </w:t>
      </w:r>
      <w:r w:rsidRPr="00C275AF">
        <w:rPr>
          <w:rFonts w:eastAsia="Arial"/>
          <w:b/>
          <w:bCs/>
          <w:i/>
          <w:iCs/>
          <w:color w:val="auto"/>
          <w:kern w:val="24"/>
        </w:rPr>
        <w:t>iconic</w:t>
      </w:r>
      <w:r w:rsidRPr="00C275AF">
        <w:rPr>
          <w:rFonts w:eastAsia="Arial"/>
          <w:color w:val="auto"/>
          <w:kern w:val="24"/>
        </w:rPr>
        <w:t xml:space="preserve"> location to Lancashire. It needs to be accessible, carbon friendly, with good wi-fi, and at a location where the bus charging requirements can be met. </w:t>
      </w:r>
    </w:p>
    <w:p w14:paraId="1B4194F4" w14:textId="77777777" w:rsidR="00C275AF" w:rsidRPr="00C275AF" w:rsidRDefault="00C275AF" w:rsidP="00C275AF">
      <w:pPr>
        <w:autoSpaceDE w:val="0"/>
        <w:autoSpaceDN w:val="0"/>
        <w:adjustRightInd w:val="0"/>
        <w:spacing w:after="0" w:line="240" w:lineRule="auto"/>
        <w:ind w:left="0" w:firstLine="0"/>
        <w:jc w:val="both"/>
        <w:rPr>
          <w:color w:val="auto"/>
          <w:lang w:eastAsia="en-US"/>
        </w:rPr>
      </w:pPr>
    </w:p>
    <w:p w14:paraId="3DFC262A" w14:textId="77777777" w:rsidR="00C275AF" w:rsidRPr="00C275AF" w:rsidRDefault="0028221C" w:rsidP="00C275AF">
      <w:pPr>
        <w:autoSpaceDE w:val="0"/>
        <w:autoSpaceDN w:val="0"/>
        <w:adjustRightInd w:val="0"/>
        <w:spacing w:after="0" w:line="240" w:lineRule="auto"/>
        <w:ind w:left="0" w:firstLine="0"/>
        <w:jc w:val="both"/>
        <w:rPr>
          <w:color w:val="auto"/>
          <w:lang w:eastAsia="en-US"/>
        </w:rPr>
      </w:pPr>
      <w:r w:rsidRPr="00C275AF">
        <w:rPr>
          <w:color w:val="auto"/>
          <w:lang w:eastAsia="en-US"/>
        </w:rPr>
        <w:t xml:space="preserve">The roadshow will include content provided by the bus tour provider, a 45 minute carbon jargon session – UN Race to Zero. An online webinar for each hub region will be promoted after the event: Net Zero Carbon Essentials. </w:t>
      </w:r>
    </w:p>
    <w:p w14:paraId="0D50E4B7" w14:textId="77777777" w:rsidR="00C275AF" w:rsidRPr="00C275AF" w:rsidRDefault="00C275AF" w:rsidP="00C275AF">
      <w:pPr>
        <w:autoSpaceDE w:val="0"/>
        <w:autoSpaceDN w:val="0"/>
        <w:adjustRightInd w:val="0"/>
        <w:spacing w:after="0" w:line="240" w:lineRule="auto"/>
        <w:ind w:left="0" w:firstLine="0"/>
        <w:jc w:val="both"/>
        <w:rPr>
          <w:color w:val="auto"/>
          <w:lang w:eastAsia="en-US"/>
        </w:rPr>
      </w:pPr>
    </w:p>
    <w:p w14:paraId="7362F095" w14:textId="77777777" w:rsidR="00C275AF" w:rsidRPr="00C275AF" w:rsidRDefault="0028221C" w:rsidP="00C275AF">
      <w:pPr>
        <w:autoSpaceDE w:val="0"/>
        <w:autoSpaceDN w:val="0"/>
        <w:adjustRightInd w:val="0"/>
        <w:spacing w:after="0" w:line="240" w:lineRule="auto"/>
        <w:ind w:left="0" w:firstLine="0"/>
        <w:jc w:val="both"/>
        <w:rPr>
          <w:color w:val="auto"/>
          <w:lang w:eastAsia="en-US"/>
        </w:rPr>
      </w:pPr>
      <w:r w:rsidRPr="00C275AF">
        <w:rPr>
          <w:color w:val="auto"/>
          <w:lang w:eastAsia="en-US"/>
        </w:rPr>
        <w:t xml:space="preserve">Revenue funding from BEIS will be allocated to facilitate these events, with delivery organisations to evidence the match contributions that have been made. BEIS have asked us to </w:t>
      </w:r>
      <w:r w:rsidRPr="00C275AF">
        <w:rPr>
          <w:i/>
          <w:iCs/>
          <w:color w:val="auto"/>
          <w:lang w:eastAsia="en-US"/>
        </w:rPr>
        <w:t>endeavour</w:t>
      </w:r>
      <w:r w:rsidRPr="00C275AF">
        <w:rPr>
          <w:color w:val="auto"/>
          <w:lang w:eastAsia="en-US"/>
        </w:rPr>
        <w:t xml:space="preserve"> to match all the funding we receive. In-kind contribution can be classed as match as long as they can be evidenced.  </w:t>
      </w:r>
    </w:p>
    <w:p w14:paraId="35B4757F" w14:textId="77777777" w:rsidR="00C275AF" w:rsidRPr="00C275AF" w:rsidRDefault="00C275AF" w:rsidP="00C275AF">
      <w:pPr>
        <w:spacing w:after="0" w:line="240" w:lineRule="auto"/>
        <w:ind w:left="0" w:firstLine="0"/>
        <w:jc w:val="both"/>
        <w:rPr>
          <w:color w:val="auto"/>
          <w:lang w:eastAsia="en-US"/>
        </w:rPr>
      </w:pPr>
    </w:p>
    <w:p w14:paraId="670C5C3B" w14:textId="77777777" w:rsidR="00C275AF" w:rsidRPr="00C275AF" w:rsidRDefault="0028221C" w:rsidP="00C275AF">
      <w:pPr>
        <w:spacing w:after="0" w:line="240" w:lineRule="auto"/>
        <w:ind w:left="0" w:firstLine="0"/>
        <w:jc w:val="both"/>
        <w:rPr>
          <w:rFonts w:eastAsia="Times New Roman"/>
          <w:color w:val="auto"/>
          <w:lang w:eastAsia="en-US"/>
        </w:rPr>
      </w:pPr>
      <w:r w:rsidRPr="00C275AF">
        <w:rPr>
          <w:color w:val="auto"/>
          <w:lang w:eastAsia="en-US"/>
        </w:rPr>
        <w:lastRenderedPageBreak/>
        <w:t>In terms of the Lancashire Flagship the NW Energy Hub have confirmed this will take place on the 11</w:t>
      </w:r>
      <w:r w:rsidRPr="00C275AF">
        <w:rPr>
          <w:color w:val="auto"/>
          <w:vertAlign w:val="superscript"/>
          <w:lang w:eastAsia="en-US"/>
        </w:rPr>
        <w:t>th</w:t>
      </w:r>
      <w:r w:rsidRPr="00C275AF">
        <w:rPr>
          <w:color w:val="auto"/>
          <w:lang w:eastAsia="en-US"/>
        </w:rPr>
        <w:t xml:space="preserve"> October 2021. </w:t>
      </w:r>
      <w:r w:rsidRPr="00C275AF">
        <w:rPr>
          <w:rFonts w:eastAsia="Arial"/>
          <w:color w:val="auto"/>
          <w:kern w:val="24"/>
        </w:rPr>
        <w:t xml:space="preserve">A number of potential Lancashire locations have been discussed with the event organisers, </w:t>
      </w:r>
      <w:r w:rsidRPr="00C275AF">
        <w:rPr>
          <w:color w:val="auto"/>
        </w:rPr>
        <w:t xml:space="preserve">Local Energy North West Hub and Planet Mark. The preferred location, subject to confirmation of logistics is </w:t>
      </w:r>
      <w:hyperlink r:id="rId17" w:history="1">
        <w:r w:rsidRPr="00C275AF">
          <w:rPr>
            <w:rFonts w:ascii="Calibri" w:hAnsi="Calibri" w:cs="Calibri"/>
            <w:color w:val="0563C1"/>
            <w:u w:val="single"/>
            <w:lang w:eastAsia="en-US"/>
          </w:rPr>
          <w:t>Townley Hall</w:t>
        </w:r>
      </w:hyperlink>
      <w:r w:rsidRPr="00C275AF">
        <w:rPr>
          <w:color w:val="auto"/>
          <w:lang w:eastAsia="en-US"/>
        </w:rPr>
        <w:t xml:space="preserve">, Burnley. A beautiful setting, at the heart and spirit of the industrial revolution, </w:t>
      </w:r>
      <w:r w:rsidRPr="00C275AF">
        <w:rPr>
          <w:rFonts w:eastAsia="Times New Roman"/>
          <w:color w:val="auto"/>
          <w:lang w:eastAsia="en-US"/>
        </w:rPr>
        <w:t xml:space="preserve">which links to the progression through to Lancashire key sector 'Advanced Manufacturing'. It is envisaged the theme of Lancashire's flagship event will be; innovation, emerging technologies, energy etc. </w:t>
      </w:r>
    </w:p>
    <w:p w14:paraId="603B2E21" w14:textId="77777777" w:rsidR="00C275AF" w:rsidRPr="00C275AF" w:rsidRDefault="00C275AF" w:rsidP="00C275AF">
      <w:pPr>
        <w:autoSpaceDE w:val="0"/>
        <w:autoSpaceDN w:val="0"/>
        <w:adjustRightInd w:val="0"/>
        <w:spacing w:after="0" w:line="240" w:lineRule="auto"/>
        <w:ind w:left="0" w:firstLine="0"/>
        <w:jc w:val="both"/>
        <w:rPr>
          <w:color w:val="auto"/>
          <w:lang w:eastAsia="en-US"/>
        </w:rPr>
      </w:pPr>
    </w:p>
    <w:p w14:paraId="59659B01" w14:textId="77777777" w:rsidR="00C275AF" w:rsidRPr="00C275AF" w:rsidRDefault="0028221C" w:rsidP="00C275AF">
      <w:pPr>
        <w:autoSpaceDE w:val="0"/>
        <w:autoSpaceDN w:val="0"/>
        <w:adjustRightInd w:val="0"/>
        <w:spacing w:after="0" w:line="240" w:lineRule="auto"/>
        <w:ind w:left="0" w:firstLine="0"/>
        <w:jc w:val="both"/>
        <w:rPr>
          <w:color w:val="auto"/>
          <w:lang w:eastAsia="en-US"/>
        </w:rPr>
      </w:pPr>
      <w:r w:rsidRPr="00C275AF">
        <w:rPr>
          <w:b/>
          <w:bCs/>
          <w:i/>
          <w:iCs/>
          <w:color w:val="auto"/>
          <w:lang w:eastAsia="en-US"/>
        </w:rPr>
        <w:t>Site Visits</w:t>
      </w:r>
      <w:r w:rsidRPr="00C275AF">
        <w:rPr>
          <w:color w:val="auto"/>
          <w:lang w:eastAsia="en-US"/>
        </w:rPr>
        <w:t xml:space="preserve"> - The roadshow will also make visits to key locations (site visits) to capture videos and interview to highlight a recent success story. To mitigate the risk associated with short timescales for arranging these visits, LEPs in the North West have discretion to finalise the locations and content, and these locations must be accessible to the electric bus, accounting for the need to access charging points and parking. </w:t>
      </w:r>
    </w:p>
    <w:p w14:paraId="29F8483C" w14:textId="77777777" w:rsidR="00C275AF" w:rsidRPr="00C275AF" w:rsidRDefault="0028221C" w:rsidP="00C275AF">
      <w:pPr>
        <w:spacing w:after="0" w:line="240" w:lineRule="auto"/>
        <w:ind w:left="0" w:firstLine="0"/>
        <w:jc w:val="both"/>
        <w:rPr>
          <w:color w:val="auto"/>
          <w:lang w:eastAsia="en-US"/>
        </w:rPr>
      </w:pPr>
      <w:r w:rsidRPr="00C275AF">
        <w:rPr>
          <w:color w:val="auto"/>
          <w:lang w:eastAsia="en-US"/>
        </w:rPr>
        <w:tab/>
      </w:r>
    </w:p>
    <w:p w14:paraId="34F7FB97" w14:textId="77777777" w:rsidR="00C275AF" w:rsidRPr="00C275AF" w:rsidRDefault="0028221C" w:rsidP="00C275AF">
      <w:pPr>
        <w:spacing w:after="0" w:line="240" w:lineRule="auto"/>
        <w:ind w:left="0" w:firstLine="0"/>
        <w:jc w:val="both"/>
        <w:rPr>
          <w:color w:val="auto"/>
          <w:lang w:eastAsia="en-US"/>
        </w:rPr>
      </w:pPr>
      <w:r w:rsidRPr="00C275AF">
        <w:rPr>
          <w:color w:val="auto"/>
          <w:lang w:eastAsia="en-US"/>
        </w:rPr>
        <w:t>The site visits will be captured by the bus tour provider as interviews and will count as a case studies for that region. Since these must align with the location of the bus, the energy hub will work with LEPs to agree these.</w:t>
      </w:r>
    </w:p>
    <w:p w14:paraId="287BA8DF" w14:textId="77777777" w:rsidR="00C275AF" w:rsidRPr="00C275AF" w:rsidRDefault="00C275AF" w:rsidP="00C275AF">
      <w:pPr>
        <w:spacing w:after="0" w:line="240" w:lineRule="auto"/>
        <w:ind w:left="0" w:firstLine="0"/>
        <w:jc w:val="both"/>
        <w:rPr>
          <w:color w:val="auto"/>
        </w:rPr>
      </w:pPr>
    </w:p>
    <w:p w14:paraId="2B0A44C3" w14:textId="77777777" w:rsidR="00C275AF" w:rsidRPr="00C275AF" w:rsidRDefault="0028221C" w:rsidP="00C275AF">
      <w:pPr>
        <w:spacing w:after="0" w:line="240" w:lineRule="auto"/>
        <w:ind w:left="0" w:firstLine="0"/>
        <w:jc w:val="both"/>
        <w:rPr>
          <w:color w:val="auto"/>
        </w:rPr>
      </w:pPr>
      <w:r w:rsidRPr="00C275AF">
        <w:rPr>
          <w:color w:val="auto"/>
        </w:rPr>
        <w:t xml:space="preserve">Site visit examples as per links below. </w:t>
      </w:r>
    </w:p>
    <w:p w14:paraId="43FCA6D6" w14:textId="77777777" w:rsidR="00C275AF" w:rsidRPr="00C275AF" w:rsidRDefault="00C275AF" w:rsidP="00C275AF">
      <w:pPr>
        <w:spacing w:after="0" w:line="240" w:lineRule="auto"/>
        <w:ind w:left="0" w:firstLine="0"/>
        <w:jc w:val="both"/>
        <w:rPr>
          <w:color w:val="auto"/>
        </w:rPr>
      </w:pPr>
    </w:p>
    <w:p w14:paraId="4E9929D9" w14:textId="77777777" w:rsidR="00C275AF" w:rsidRPr="00C275AF" w:rsidRDefault="00401FA0" w:rsidP="00C275AF">
      <w:pPr>
        <w:spacing w:after="0" w:line="240" w:lineRule="auto"/>
        <w:ind w:left="0" w:firstLine="0"/>
        <w:jc w:val="both"/>
        <w:rPr>
          <w:color w:val="auto"/>
          <w:lang w:eastAsia="en-US"/>
        </w:rPr>
      </w:pPr>
      <w:hyperlink r:id="rId18" w:history="1">
        <w:r w:rsidR="0028221C" w:rsidRPr="00C275AF">
          <w:rPr>
            <w:rFonts w:ascii="Calibri" w:hAnsi="Calibri" w:cs="Calibri"/>
            <w:color w:val="0563C1"/>
            <w:u w:val="single"/>
            <w:lang w:eastAsia="en-US"/>
          </w:rPr>
          <w:t>https://www.youtube.com/watch?v=8XMzTo8glOY</w:t>
        </w:r>
      </w:hyperlink>
    </w:p>
    <w:p w14:paraId="64E735F5" w14:textId="77777777" w:rsidR="00C275AF" w:rsidRPr="00C275AF" w:rsidRDefault="00401FA0" w:rsidP="00C275AF">
      <w:pPr>
        <w:spacing w:after="0" w:line="240" w:lineRule="auto"/>
        <w:ind w:left="0" w:firstLine="0"/>
        <w:jc w:val="both"/>
        <w:rPr>
          <w:color w:val="auto"/>
          <w:lang w:eastAsia="en-US"/>
        </w:rPr>
      </w:pPr>
      <w:hyperlink r:id="rId19" w:history="1">
        <w:r w:rsidR="0028221C" w:rsidRPr="00C275AF">
          <w:rPr>
            <w:rFonts w:ascii="Calibri" w:hAnsi="Calibri" w:cs="Calibri"/>
            <w:color w:val="0563C1"/>
            <w:u w:val="single"/>
            <w:lang w:eastAsia="en-US"/>
          </w:rPr>
          <w:t>https://www.youtube.com/watch?v=yxFe2zj263c</w:t>
        </w:r>
      </w:hyperlink>
    </w:p>
    <w:p w14:paraId="150DE6D3" w14:textId="77777777" w:rsidR="00C275AF" w:rsidRPr="00C275AF" w:rsidRDefault="00C275AF" w:rsidP="00C275AF">
      <w:pPr>
        <w:spacing w:after="0" w:line="240" w:lineRule="auto"/>
        <w:ind w:left="0" w:firstLine="0"/>
        <w:jc w:val="both"/>
        <w:rPr>
          <w:color w:val="auto"/>
          <w:lang w:eastAsia="en-US"/>
        </w:rPr>
      </w:pPr>
    </w:p>
    <w:p w14:paraId="515CF8EE" w14:textId="77777777" w:rsidR="00C275AF" w:rsidRPr="00C275AF" w:rsidRDefault="0028221C" w:rsidP="00C275AF">
      <w:pPr>
        <w:spacing w:after="0" w:line="256" w:lineRule="auto"/>
        <w:ind w:left="0" w:firstLine="0"/>
        <w:jc w:val="both"/>
        <w:rPr>
          <w:rFonts w:eastAsia="Arial"/>
          <w:b/>
          <w:bCs/>
          <w:color w:val="auto"/>
          <w:kern w:val="24"/>
          <w:u w:val="single"/>
        </w:rPr>
      </w:pPr>
      <w:r w:rsidRPr="00C275AF">
        <w:rPr>
          <w:rFonts w:eastAsia="Arial"/>
          <w:color w:val="auto"/>
          <w:kern w:val="24"/>
        </w:rPr>
        <w:t>The potential dates for Lancashire Site Visit/s are 11</w:t>
      </w:r>
      <w:r w:rsidRPr="00C275AF">
        <w:rPr>
          <w:rFonts w:eastAsia="Arial"/>
          <w:color w:val="auto"/>
          <w:kern w:val="24"/>
          <w:vertAlign w:val="superscript"/>
        </w:rPr>
        <w:t>th</w:t>
      </w:r>
      <w:r w:rsidRPr="00C275AF">
        <w:rPr>
          <w:rFonts w:eastAsia="Arial"/>
          <w:color w:val="auto"/>
          <w:kern w:val="24"/>
        </w:rPr>
        <w:t xml:space="preserve"> - 12</w:t>
      </w:r>
      <w:r w:rsidRPr="00C275AF">
        <w:rPr>
          <w:rFonts w:eastAsia="Arial"/>
          <w:color w:val="auto"/>
          <w:kern w:val="24"/>
          <w:vertAlign w:val="superscript"/>
        </w:rPr>
        <w:t>th</w:t>
      </w:r>
      <w:r w:rsidRPr="00C275AF">
        <w:rPr>
          <w:rFonts w:eastAsia="Arial"/>
          <w:color w:val="auto"/>
          <w:kern w:val="24"/>
        </w:rPr>
        <w:t xml:space="preserve"> October 2021. Due to logistical arrangements for the Electric Bus, the NW Energy Hub has advised site visits (location, time, arrangements) can only be considered following finalisation of the Flag Ship event arrangements. it is envisaged to finalise site visits by mid-September.</w:t>
      </w:r>
    </w:p>
    <w:p w14:paraId="76C698DA" w14:textId="77777777" w:rsidR="00C275AF" w:rsidRPr="00C275AF" w:rsidRDefault="00C275AF" w:rsidP="00C275AF">
      <w:pPr>
        <w:spacing w:after="0" w:line="240" w:lineRule="auto"/>
        <w:ind w:left="0" w:firstLine="0"/>
        <w:jc w:val="both"/>
        <w:rPr>
          <w:rFonts w:eastAsia="Arial"/>
          <w:b/>
          <w:bCs/>
          <w:color w:val="auto"/>
          <w:kern w:val="24"/>
          <w:u w:val="single"/>
        </w:rPr>
      </w:pPr>
    </w:p>
    <w:p w14:paraId="3BE2CD98" w14:textId="77777777" w:rsidR="00C275AF" w:rsidRPr="00C275AF" w:rsidRDefault="0028221C" w:rsidP="00C275AF">
      <w:pPr>
        <w:spacing w:after="0" w:line="240" w:lineRule="auto"/>
        <w:ind w:left="0" w:firstLine="0"/>
        <w:jc w:val="both"/>
        <w:rPr>
          <w:rFonts w:eastAsia="Times New Roman"/>
          <w:i/>
          <w:iCs/>
          <w:color w:val="auto"/>
          <w:lang w:eastAsia="en-US"/>
        </w:rPr>
      </w:pPr>
      <w:r w:rsidRPr="00C275AF">
        <w:rPr>
          <w:rFonts w:eastAsia="Arial"/>
          <w:b/>
          <w:bCs/>
          <w:i/>
          <w:iCs/>
          <w:color w:val="auto"/>
          <w:kern w:val="24"/>
        </w:rPr>
        <w:t>Case Studies</w:t>
      </w:r>
    </w:p>
    <w:p w14:paraId="06F6175D" w14:textId="77777777" w:rsidR="00C275AF" w:rsidRPr="00C275AF" w:rsidRDefault="00C275AF" w:rsidP="00C275AF">
      <w:pPr>
        <w:spacing w:after="0" w:line="240" w:lineRule="auto"/>
        <w:ind w:left="0" w:firstLine="0"/>
        <w:jc w:val="both"/>
        <w:rPr>
          <w:rFonts w:eastAsia="Arial"/>
          <w:color w:val="auto"/>
          <w:kern w:val="24"/>
        </w:rPr>
      </w:pPr>
    </w:p>
    <w:p w14:paraId="29EB07C7" w14:textId="77777777" w:rsidR="00C275AF" w:rsidRPr="00C275AF" w:rsidRDefault="0028221C" w:rsidP="00C275AF">
      <w:pPr>
        <w:autoSpaceDE w:val="0"/>
        <w:autoSpaceDN w:val="0"/>
        <w:adjustRightInd w:val="0"/>
        <w:spacing w:after="0" w:line="240" w:lineRule="auto"/>
        <w:ind w:left="0" w:firstLine="0"/>
        <w:jc w:val="both"/>
        <w:rPr>
          <w:color w:val="auto"/>
          <w:lang w:eastAsia="en-US"/>
        </w:rPr>
      </w:pPr>
      <w:r w:rsidRPr="00C275AF">
        <w:rPr>
          <w:color w:val="auto"/>
          <w:lang w:eastAsia="en-US"/>
        </w:rPr>
        <w:t xml:space="preserve">BEIS has provided outline requirements for case studies. A North West scope for case studies has been developed. This is designed to ensure that case studies are captured from across the geography and are gathered in sufficient time to be presented in November. </w:t>
      </w:r>
    </w:p>
    <w:p w14:paraId="38963197" w14:textId="77777777" w:rsidR="00C275AF" w:rsidRPr="00C275AF" w:rsidRDefault="00C275AF" w:rsidP="00C275AF">
      <w:pPr>
        <w:autoSpaceDE w:val="0"/>
        <w:autoSpaceDN w:val="0"/>
        <w:adjustRightInd w:val="0"/>
        <w:spacing w:after="0" w:line="240" w:lineRule="auto"/>
        <w:ind w:left="0" w:firstLine="0"/>
        <w:jc w:val="both"/>
        <w:rPr>
          <w:color w:val="auto"/>
          <w:lang w:eastAsia="en-US"/>
        </w:rPr>
      </w:pPr>
    </w:p>
    <w:p w14:paraId="74F92E97" w14:textId="77777777" w:rsidR="00C275AF" w:rsidRPr="00C275AF" w:rsidRDefault="0028221C" w:rsidP="00C275AF">
      <w:pPr>
        <w:autoSpaceDE w:val="0"/>
        <w:autoSpaceDN w:val="0"/>
        <w:adjustRightInd w:val="0"/>
        <w:spacing w:after="0" w:line="240" w:lineRule="auto"/>
        <w:ind w:left="0" w:firstLine="0"/>
        <w:jc w:val="both"/>
        <w:rPr>
          <w:color w:val="auto"/>
          <w:lang w:eastAsia="en-US"/>
        </w:rPr>
      </w:pPr>
      <w:r w:rsidRPr="00C275AF">
        <w:rPr>
          <w:color w:val="auto"/>
          <w:lang w:eastAsia="en-US"/>
        </w:rPr>
        <w:t xml:space="preserve">Local Authorities and Growth Hubs have also been engaged directly to put forward case studies. Organisations that have expressed interest in Glasgow may provide case studies where there is a recent success that can be promoted. There will be coordination with Growth Hubs, DIT and BEIS Cities and Local Growth and other regional agencies. </w:t>
      </w:r>
    </w:p>
    <w:p w14:paraId="167D54AA" w14:textId="77777777" w:rsidR="00C275AF" w:rsidRPr="00C275AF" w:rsidRDefault="00C275AF" w:rsidP="00C275AF">
      <w:pPr>
        <w:autoSpaceDE w:val="0"/>
        <w:autoSpaceDN w:val="0"/>
        <w:adjustRightInd w:val="0"/>
        <w:spacing w:after="0" w:line="240" w:lineRule="auto"/>
        <w:ind w:left="709" w:hanging="709"/>
        <w:jc w:val="both"/>
        <w:rPr>
          <w:color w:val="auto"/>
          <w:lang w:eastAsia="en-US"/>
        </w:rPr>
      </w:pPr>
    </w:p>
    <w:p w14:paraId="6125B055" w14:textId="77777777" w:rsidR="00C275AF" w:rsidRPr="00C275AF" w:rsidRDefault="0028221C" w:rsidP="00C275AF">
      <w:pPr>
        <w:spacing w:after="0" w:line="240" w:lineRule="auto"/>
        <w:ind w:left="0" w:firstLine="0"/>
        <w:jc w:val="both"/>
        <w:rPr>
          <w:b/>
          <w:bCs/>
          <w:color w:val="auto"/>
          <w:kern w:val="24"/>
        </w:rPr>
      </w:pPr>
      <w:r w:rsidRPr="00C275AF">
        <w:rPr>
          <w:rFonts w:eastAsia="Arial"/>
          <w:color w:val="auto"/>
          <w:kern w:val="24"/>
        </w:rPr>
        <w:t xml:space="preserve">It is expected that the case studies will be created, collated, and presented openly for other LAs and communities to access through an online platform. The </w:t>
      </w:r>
      <w:r w:rsidRPr="00C275AF">
        <w:rPr>
          <w:color w:val="auto"/>
          <w:kern w:val="24"/>
        </w:rPr>
        <w:t xml:space="preserve">videography, photography, write ups and interviews will be used to create the case studies, which will be covering the following </w:t>
      </w:r>
      <w:r w:rsidRPr="00C275AF">
        <w:rPr>
          <w:b/>
          <w:bCs/>
          <w:color w:val="auto"/>
          <w:kern w:val="24"/>
        </w:rPr>
        <w:t xml:space="preserve">categories: </w:t>
      </w:r>
    </w:p>
    <w:p w14:paraId="7DEA9E04" w14:textId="77777777" w:rsidR="00C275AF" w:rsidRPr="00C275AF" w:rsidRDefault="00C275AF" w:rsidP="00C275AF">
      <w:pPr>
        <w:spacing w:after="0" w:line="240" w:lineRule="auto"/>
        <w:ind w:left="0" w:firstLine="0"/>
        <w:jc w:val="both"/>
        <w:rPr>
          <w:b/>
          <w:bCs/>
          <w:color w:val="auto"/>
          <w:kern w:val="24"/>
        </w:rPr>
      </w:pPr>
    </w:p>
    <w:p w14:paraId="2CBD0A4C" w14:textId="77777777" w:rsidR="00C275AF" w:rsidRPr="00C275AF" w:rsidRDefault="0028221C" w:rsidP="00C275AF">
      <w:pPr>
        <w:numPr>
          <w:ilvl w:val="0"/>
          <w:numId w:val="4"/>
        </w:numPr>
        <w:spacing w:after="0" w:line="240" w:lineRule="auto"/>
        <w:contextualSpacing/>
        <w:jc w:val="both"/>
        <w:rPr>
          <w:b/>
          <w:bCs/>
          <w:color w:val="auto"/>
          <w:kern w:val="24"/>
        </w:rPr>
      </w:pPr>
      <w:r w:rsidRPr="00C275AF">
        <w:rPr>
          <w:b/>
          <w:bCs/>
          <w:color w:val="auto"/>
          <w:kern w:val="24"/>
        </w:rPr>
        <w:t>Business</w:t>
      </w:r>
    </w:p>
    <w:p w14:paraId="6B40CF69" w14:textId="77777777" w:rsidR="00C275AF" w:rsidRPr="00C275AF" w:rsidRDefault="0028221C" w:rsidP="00C275AF">
      <w:pPr>
        <w:numPr>
          <w:ilvl w:val="0"/>
          <w:numId w:val="4"/>
        </w:numPr>
        <w:spacing w:after="0" w:line="240" w:lineRule="auto"/>
        <w:contextualSpacing/>
        <w:jc w:val="both"/>
        <w:rPr>
          <w:b/>
          <w:bCs/>
          <w:color w:val="auto"/>
          <w:kern w:val="24"/>
        </w:rPr>
      </w:pPr>
      <w:r w:rsidRPr="00C275AF">
        <w:rPr>
          <w:b/>
          <w:bCs/>
          <w:color w:val="auto"/>
          <w:kern w:val="24"/>
        </w:rPr>
        <w:t>Local government</w:t>
      </w:r>
    </w:p>
    <w:p w14:paraId="3061EC20" w14:textId="77777777" w:rsidR="00C275AF" w:rsidRPr="00C275AF" w:rsidRDefault="0028221C" w:rsidP="00C275AF">
      <w:pPr>
        <w:numPr>
          <w:ilvl w:val="0"/>
          <w:numId w:val="4"/>
        </w:numPr>
        <w:spacing w:after="0" w:line="240" w:lineRule="auto"/>
        <w:contextualSpacing/>
        <w:jc w:val="both"/>
        <w:rPr>
          <w:b/>
          <w:bCs/>
          <w:color w:val="auto"/>
          <w:kern w:val="24"/>
        </w:rPr>
      </w:pPr>
      <w:r w:rsidRPr="00C275AF">
        <w:rPr>
          <w:b/>
          <w:bCs/>
          <w:color w:val="auto"/>
          <w:kern w:val="24"/>
        </w:rPr>
        <w:t>Public (including individual stories)</w:t>
      </w:r>
    </w:p>
    <w:p w14:paraId="37AC6091" w14:textId="77777777" w:rsidR="00C275AF" w:rsidRPr="00C275AF" w:rsidRDefault="0028221C" w:rsidP="00C275AF">
      <w:pPr>
        <w:numPr>
          <w:ilvl w:val="0"/>
          <w:numId w:val="4"/>
        </w:numPr>
        <w:spacing w:after="0" w:line="240" w:lineRule="auto"/>
        <w:contextualSpacing/>
        <w:jc w:val="both"/>
        <w:rPr>
          <w:b/>
          <w:bCs/>
          <w:color w:val="auto"/>
          <w:kern w:val="24"/>
        </w:rPr>
      </w:pPr>
      <w:r w:rsidRPr="00C275AF">
        <w:rPr>
          <w:b/>
          <w:bCs/>
          <w:color w:val="auto"/>
          <w:kern w:val="24"/>
        </w:rPr>
        <w:t>Community (including youth, face, etc.)</w:t>
      </w:r>
    </w:p>
    <w:p w14:paraId="6B016574" w14:textId="77777777" w:rsidR="00C275AF" w:rsidRPr="00C275AF" w:rsidRDefault="0028221C" w:rsidP="00C275AF">
      <w:pPr>
        <w:numPr>
          <w:ilvl w:val="0"/>
          <w:numId w:val="4"/>
        </w:numPr>
        <w:spacing w:after="0" w:line="240" w:lineRule="auto"/>
        <w:contextualSpacing/>
        <w:jc w:val="both"/>
        <w:rPr>
          <w:b/>
          <w:bCs/>
          <w:color w:val="auto"/>
          <w:kern w:val="24"/>
        </w:rPr>
      </w:pPr>
      <w:r w:rsidRPr="00C275AF">
        <w:rPr>
          <w:b/>
          <w:bCs/>
          <w:color w:val="auto"/>
          <w:kern w:val="24"/>
        </w:rPr>
        <w:t>Tech (including sector retrofit and new built)</w:t>
      </w:r>
    </w:p>
    <w:p w14:paraId="2F9DF79F" w14:textId="77777777" w:rsidR="00C275AF" w:rsidRPr="00C275AF" w:rsidRDefault="0028221C" w:rsidP="00C275AF">
      <w:pPr>
        <w:numPr>
          <w:ilvl w:val="0"/>
          <w:numId w:val="4"/>
        </w:numPr>
        <w:spacing w:after="0" w:line="240" w:lineRule="auto"/>
        <w:contextualSpacing/>
        <w:jc w:val="both"/>
        <w:rPr>
          <w:color w:val="auto"/>
          <w:kern w:val="24"/>
        </w:rPr>
      </w:pPr>
      <w:r w:rsidRPr="00C275AF">
        <w:rPr>
          <w:b/>
          <w:bCs/>
          <w:color w:val="auto"/>
          <w:kern w:val="24"/>
        </w:rPr>
        <w:lastRenderedPageBreak/>
        <w:t>D&amp;I and innovation (including EV, hydrogen and heat) projects</w:t>
      </w:r>
    </w:p>
    <w:p w14:paraId="5A315891" w14:textId="77777777" w:rsidR="00C275AF" w:rsidRPr="00C275AF" w:rsidRDefault="00C275AF" w:rsidP="00C275AF">
      <w:pPr>
        <w:spacing w:after="0" w:line="240" w:lineRule="auto"/>
        <w:ind w:left="0" w:firstLine="0"/>
        <w:jc w:val="both"/>
        <w:rPr>
          <w:color w:val="auto"/>
          <w:kern w:val="24"/>
        </w:rPr>
      </w:pPr>
    </w:p>
    <w:p w14:paraId="321F894B" w14:textId="77777777" w:rsidR="00C275AF" w:rsidRPr="00C275AF" w:rsidRDefault="0028221C" w:rsidP="00C275AF">
      <w:pPr>
        <w:spacing w:after="0" w:line="240" w:lineRule="auto"/>
        <w:ind w:left="0" w:firstLine="0"/>
        <w:jc w:val="both"/>
        <w:rPr>
          <w:color w:val="auto"/>
          <w:kern w:val="24"/>
        </w:rPr>
      </w:pPr>
      <w:r w:rsidRPr="00C275AF">
        <w:rPr>
          <w:color w:val="auto"/>
          <w:kern w:val="24"/>
        </w:rPr>
        <w:t xml:space="preserve">Total number of case studies collated by the NW Hub is 125 with at least 10 per each category specified above. </w:t>
      </w:r>
    </w:p>
    <w:p w14:paraId="7EE2DB2F" w14:textId="77777777" w:rsidR="00C275AF" w:rsidRPr="00C275AF" w:rsidRDefault="00C275AF" w:rsidP="00C275AF">
      <w:pPr>
        <w:spacing w:after="0" w:line="240" w:lineRule="auto"/>
        <w:ind w:left="0" w:firstLine="0"/>
        <w:jc w:val="both"/>
        <w:rPr>
          <w:color w:val="auto"/>
          <w:kern w:val="24"/>
        </w:rPr>
      </w:pPr>
    </w:p>
    <w:p w14:paraId="5FFF8B37" w14:textId="77777777" w:rsidR="00C275AF" w:rsidRPr="00C275AF" w:rsidRDefault="0028221C" w:rsidP="00C275AF">
      <w:pPr>
        <w:autoSpaceDE w:val="0"/>
        <w:autoSpaceDN w:val="0"/>
        <w:adjustRightInd w:val="0"/>
        <w:spacing w:after="0" w:line="240" w:lineRule="auto"/>
        <w:ind w:left="0" w:firstLine="0"/>
        <w:jc w:val="both"/>
        <w:rPr>
          <w:color w:val="auto"/>
          <w:lang w:eastAsia="en-US"/>
        </w:rPr>
      </w:pPr>
      <w:r w:rsidRPr="00C275AF">
        <w:rPr>
          <w:color w:val="auto"/>
          <w:lang w:eastAsia="en-US"/>
        </w:rPr>
        <w:t xml:space="preserve">A case study template is expected to be provided within the next week, which will be distributed to all Lancashire partners. </w:t>
      </w:r>
    </w:p>
    <w:p w14:paraId="698CA19B" w14:textId="77777777" w:rsidR="00C275AF" w:rsidRPr="00C275AF" w:rsidRDefault="00C275AF" w:rsidP="00C275AF">
      <w:pPr>
        <w:spacing w:after="0" w:line="240" w:lineRule="auto"/>
        <w:ind w:left="0" w:firstLine="0"/>
        <w:jc w:val="both"/>
        <w:rPr>
          <w:color w:val="auto"/>
          <w:kern w:val="24"/>
        </w:rPr>
      </w:pPr>
    </w:p>
    <w:p w14:paraId="5320B556" w14:textId="77777777" w:rsidR="00C275AF" w:rsidRPr="00C275AF" w:rsidRDefault="0028221C" w:rsidP="00C275AF">
      <w:pPr>
        <w:spacing w:after="0" w:line="256" w:lineRule="auto"/>
        <w:ind w:left="0" w:firstLine="0"/>
        <w:jc w:val="both"/>
        <w:rPr>
          <w:b/>
          <w:bCs/>
          <w:i/>
          <w:iCs/>
          <w:color w:val="auto"/>
          <w:lang w:eastAsia="en-US"/>
        </w:rPr>
      </w:pPr>
      <w:r w:rsidRPr="00C275AF">
        <w:rPr>
          <w:b/>
          <w:bCs/>
          <w:i/>
          <w:iCs/>
          <w:color w:val="auto"/>
          <w:lang w:eastAsia="en-US"/>
        </w:rPr>
        <w:t xml:space="preserve">COP 26 North West Regionally Events (Green Zones) </w:t>
      </w:r>
    </w:p>
    <w:p w14:paraId="28D99204" w14:textId="77777777" w:rsidR="00C275AF" w:rsidRPr="00C275AF" w:rsidRDefault="00C275AF" w:rsidP="00C275AF">
      <w:pPr>
        <w:spacing w:after="0" w:line="256" w:lineRule="auto"/>
        <w:ind w:left="0" w:firstLine="0"/>
        <w:jc w:val="both"/>
        <w:rPr>
          <w:b/>
          <w:bCs/>
          <w:color w:val="auto"/>
          <w:lang w:eastAsia="en-US"/>
        </w:rPr>
      </w:pPr>
    </w:p>
    <w:p w14:paraId="3DC35AE7" w14:textId="77777777" w:rsidR="00C275AF" w:rsidRPr="00C275AF" w:rsidRDefault="0028221C" w:rsidP="00C275AF">
      <w:pPr>
        <w:spacing w:after="0" w:line="240" w:lineRule="auto"/>
        <w:ind w:left="0" w:firstLine="0"/>
        <w:jc w:val="both"/>
        <w:rPr>
          <w:rFonts w:eastAsia="Times New Roman"/>
          <w:color w:val="auto"/>
        </w:rPr>
      </w:pPr>
      <w:r w:rsidRPr="00C275AF">
        <w:rPr>
          <w:rFonts w:eastAsia="Arial"/>
          <w:color w:val="auto"/>
          <w:kern w:val="24"/>
        </w:rPr>
        <w:t xml:space="preserve">The events will take place during the fortnight of COP to mirror themes and activity in the Green Zone in Glasgow and showcase north west activity and projects to public, delegations, and investors in regard to those themes. These activities could be digitally linked to Glasgow and </w:t>
      </w:r>
      <w:r w:rsidRPr="00C275AF">
        <w:rPr>
          <w:color w:val="auto"/>
          <w:kern w:val="24"/>
        </w:rPr>
        <w:t>other Regional Green Zones across the UK through online participation in and streaming of events</w:t>
      </w:r>
      <w:r w:rsidRPr="00C275AF">
        <w:rPr>
          <w:rFonts w:eastAsia="Arial"/>
          <w:color w:val="auto"/>
          <w:kern w:val="24"/>
        </w:rPr>
        <w:t xml:space="preserve">. </w:t>
      </w:r>
      <w:r w:rsidRPr="00C275AF">
        <w:rPr>
          <w:color w:val="auto"/>
          <w:lang w:eastAsia="en-US"/>
        </w:rPr>
        <w:t xml:space="preserve">They are organised thematically around the high-level </w:t>
      </w:r>
      <w:hyperlink r:id="rId20" w:history="1">
        <w:r w:rsidRPr="00C275AF">
          <w:rPr>
            <w:rFonts w:ascii="Calibri" w:hAnsi="Calibri" w:cs="Calibri"/>
            <w:color w:val="0563C1"/>
            <w:u w:val="single"/>
            <w:lang w:eastAsia="en-US"/>
          </w:rPr>
          <w:t>Presidency programme</w:t>
        </w:r>
      </w:hyperlink>
      <w:r w:rsidRPr="00C275AF">
        <w:rPr>
          <w:color w:val="auto"/>
          <w:lang w:eastAsia="en-US"/>
        </w:rPr>
        <w:t xml:space="preserve"> of theme days for COP ( </w:t>
      </w:r>
      <w:hyperlink r:id="rId21" w:history="1">
        <w:r w:rsidRPr="00C275AF">
          <w:rPr>
            <w:rFonts w:ascii="Calibri" w:hAnsi="Calibri" w:cs="Calibri"/>
            <w:color w:val="0563C1"/>
            <w:u w:val="single"/>
            <w:lang w:eastAsia="en-US"/>
          </w:rPr>
          <w:t>press release</w:t>
        </w:r>
      </w:hyperlink>
      <w:r w:rsidRPr="00C275AF">
        <w:rPr>
          <w:color w:val="auto"/>
          <w:lang w:eastAsia="en-US"/>
        </w:rPr>
        <w:t xml:space="preserve">.) </w:t>
      </w:r>
    </w:p>
    <w:p w14:paraId="0A831348" w14:textId="77777777" w:rsidR="00C275AF" w:rsidRPr="00C275AF" w:rsidRDefault="00C275AF" w:rsidP="00C275AF">
      <w:pPr>
        <w:spacing w:after="0" w:line="240" w:lineRule="auto"/>
        <w:ind w:left="0" w:firstLine="0"/>
        <w:jc w:val="both"/>
        <w:rPr>
          <w:color w:val="auto"/>
          <w:lang w:eastAsia="en-US"/>
        </w:rPr>
      </w:pPr>
    </w:p>
    <w:p w14:paraId="61876FF2" w14:textId="77777777" w:rsidR="00C275AF" w:rsidRPr="00C275AF" w:rsidRDefault="0028221C" w:rsidP="00C275AF">
      <w:pPr>
        <w:spacing w:after="0" w:line="240" w:lineRule="auto"/>
        <w:ind w:left="0" w:firstLine="0"/>
        <w:jc w:val="both"/>
        <w:rPr>
          <w:color w:val="auto"/>
          <w:lang w:eastAsia="en-US"/>
        </w:rPr>
      </w:pPr>
      <w:r w:rsidRPr="00C275AF">
        <w:rPr>
          <w:color w:val="auto"/>
          <w:lang w:eastAsia="en-US"/>
        </w:rPr>
        <w:t xml:space="preserve">They will be branded as a North West events, and use branding from COP26 main event, including as stipulated under the LA guidelines for </w:t>
      </w:r>
      <w:hyperlink r:id="rId22" w:history="1">
        <w:r w:rsidRPr="00C275AF">
          <w:rPr>
            <w:rFonts w:ascii="Calibri" w:hAnsi="Calibri" w:cs="Calibri"/>
            <w:color w:val="0563C1"/>
            <w:u w:val="single"/>
            <w:lang w:eastAsia="en-US"/>
          </w:rPr>
          <w:t>Together for Our Planet.</w:t>
        </w:r>
      </w:hyperlink>
    </w:p>
    <w:p w14:paraId="23DE78FF" w14:textId="77777777" w:rsidR="00C275AF" w:rsidRPr="00C275AF" w:rsidRDefault="00C275AF" w:rsidP="00C275AF">
      <w:pPr>
        <w:spacing w:after="0" w:line="240" w:lineRule="auto"/>
        <w:ind w:left="720" w:hanging="720"/>
        <w:jc w:val="both"/>
        <w:rPr>
          <w:color w:val="auto"/>
          <w:lang w:eastAsia="en-US"/>
        </w:rPr>
      </w:pPr>
    </w:p>
    <w:p w14:paraId="28D49F90" w14:textId="77777777" w:rsidR="00C275AF" w:rsidRPr="00C275AF" w:rsidRDefault="0028221C" w:rsidP="00C275AF">
      <w:pPr>
        <w:spacing w:after="0" w:line="240" w:lineRule="auto"/>
        <w:ind w:left="0" w:firstLine="0"/>
        <w:jc w:val="both"/>
        <w:rPr>
          <w:color w:val="auto"/>
          <w:lang w:eastAsia="en-US"/>
        </w:rPr>
      </w:pPr>
      <w:r w:rsidRPr="00C275AF">
        <w:rPr>
          <w:color w:val="auto"/>
          <w:lang w:eastAsia="en-US"/>
        </w:rPr>
        <w:t xml:space="preserve">The North West event will aim to attract sponsorship to support delivery of the event. The sponsorship will contribute to the evidence of regional match for all LEP areas. Sponsorship should not be linked to the Oil and Gas sector by stipulation from BEIS.  </w:t>
      </w:r>
    </w:p>
    <w:p w14:paraId="7FFA1161" w14:textId="77777777" w:rsidR="00C275AF" w:rsidRPr="00C275AF" w:rsidRDefault="00C275AF" w:rsidP="00C275AF">
      <w:pPr>
        <w:spacing w:after="0" w:line="240" w:lineRule="auto"/>
        <w:ind w:left="0" w:firstLine="0"/>
        <w:jc w:val="both"/>
        <w:rPr>
          <w:color w:val="auto"/>
          <w:lang w:eastAsia="en-US"/>
        </w:rPr>
      </w:pPr>
    </w:p>
    <w:p w14:paraId="3779ADAD" w14:textId="77777777" w:rsidR="00C275AF" w:rsidRPr="00C275AF" w:rsidRDefault="0028221C" w:rsidP="00C275AF">
      <w:pPr>
        <w:spacing w:after="0" w:line="240" w:lineRule="auto"/>
        <w:ind w:left="0" w:firstLine="0"/>
        <w:jc w:val="both"/>
        <w:rPr>
          <w:rFonts w:eastAsia="Arial"/>
          <w:color w:val="auto"/>
          <w:kern w:val="24"/>
        </w:rPr>
      </w:pPr>
      <w:r w:rsidRPr="00C275AF">
        <w:rPr>
          <w:rFonts w:eastAsia="Arial"/>
          <w:color w:val="auto"/>
          <w:kern w:val="24"/>
        </w:rPr>
        <w:t xml:space="preserve">In terms of the North West, there will be </w:t>
      </w:r>
      <w:r w:rsidRPr="00C275AF">
        <w:rPr>
          <w:rFonts w:eastAsia="Arial"/>
          <w:b/>
          <w:bCs/>
          <w:i/>
          <w:iCs/>
          <w:color w:val="auto"/>
          <w:kern w:val="24"/>
        </w:rPr>
        <w:t>2 Green Zones</w:t>
      </w:r>
      <w:r w:rsidRPr="00C275AF">
        <w:rPr>
          <w:rFonts w:eastAsia="Arial"/>
          <w:color w:val="auto"/>
          <w:kern w:val="24"/>
        </w:rPr>
        <w:t xml:space="preserve">, with the venues in Manchester and Liverpool agreed. The event is branded 'North West', with speakers, content and attendees' representative of all 5 LEP Areas. </w:t>
      </w:r>
    </w:p>
    <w:p w14:paraId="52088E01" w14:textId="77777777" w:rsidR="00C275AF" w:rsidRPr="00C275AF" w:rsidRDefault="00C275AF" w:rsidP="00C275AF">
      <w:pPr>
        <w:spacing w:after="0" w:line="240" w:lineRule="auto"/>
        <w:ind w:left="0" w:firstLine="0"/>
        <w:jc w:val="both"/>
        <w:rPr>
          <w:rFonts w:eastAsia="Arial"/>
          <w:color w:val="auto"/>
          <w:kern w:val="24"/>
        </w:rPr>
      </w:pPr>
    </w:p>
    <w:p w14:paraId="2D3C9322" w14:textId="77777777" w:rsidR="00C275AF" w:rsidRPr="00C275AF" w:rsidRDefault="0028221C" w:rsidP="00C275AF">
      <w:pPr>
        <w:spacing w:after="0" w:line="240" w:lineRule="auto"/>
        <w:ind w:left="0" w:firstLine="0"/>
        <w:rPr>
          <w:rFonts w:eastAsia="Arial"/>
          <w:color w:val="auto"/>
          <w:kern w:val="24"/>
        </w:rPr>
      </w:pPr>
      <w:r w:rsidRPr="00C275AF">
        <w:rPr>
          <w:rFonts w:eastAsia="Arial"/>
          <w:color w:val="auto"/>
          <w:kern w:val="24"/>
        </w:rPr>
        <w:t>T</w:t>
      </w:r>
      <w:r w:rsidRPr="00C275AF">
        <w:rPr>
          <w:color w:val="auto"/>
          <w:lang w:eastAsia="en-US"/>
        </w:rPr>
        <w:t xml:space="preserve">he Green Zone regional events across the fortnight, are themed, and fall on the same day as the themed activities in Glasgow Presidency Programme. For the North West these include: </w:t>
      </w:r>
    </w:p>
    <w:p w14:paraId="07E53FDE" w14:textId="77777777" w:rsidR="00C275AF" w:rsidRPr="00C275AF" w:rsidRDefault="00C275AF" w:rsidP="00C275AF">
      <w:pPr>
        <w:spacing w:after="0" w:line="240" w:lineRule="auto"/>
        <w:ind w:left="0" w:firstLine="0"/>
        <w:jc w:val="both"/>
        <w:rPr>
          <w:rFonts w:eastAsia="Arial"/>
          <w:color w:val="auto"/>
          <w:kern w:val="24"/>
        </w:rPr>
      </w:pPr>
    </w:p>
    <w:p w14:paraId="00CFEA30" w14:textId="77777777" w:rsidR="00C275AF" w:rsidRPr="00C275AF" w:rsidRDefault="0028221C" w:rsidP="00C275AF">
      <w:pPr>
        <w:numPr>
          <w:ilvl w:val="0"/>
          <w:numId w:val="7"/>
        </w:numPr>
        <w:spacing w:after="0" w:line="240" w:lineRule="auto"/>
        <w:ind w:left="360"/>
        <w:contextualSpacing/>
        <w:jc w:val="both"/>
        <w:rPr>
          <w:rFonts w:eastAsia="Arial"/>
          <w:color w:val="auto"/>
          <w:kern w:val="24"/>
        </w:rPr>
      </w:pPr>
      <w:r w:rsidRPr="00C275AF">
        <w:rPr>
          <w:rFonts w:eastAsia="Arial"/>
          <w:b/>
          <w:bCs/>
          <w:i/>
          <w:iCs/>
          <w:color w:val="auto"/>
          <w:kern w:val="24"/>
        </w:rPr>
        <w:t>North West Green Zone (Liverpool)</w:t>
      </w:r>
      <w:r w:rsidRPr="00C275AF">
        <w:rPr>
          <w:rFonts w:eastAsia="Arial"/>
          <w:color w:val="auto"/>
          <w:kern w:val="24"/>
        </w:rPr>
        <w:t xml:space="preserve"> is scheduled to take place on 4</w:t>
      </w:r>
      <w:r w:rsidRPr="00C275AF">
        <w:rPr>
          <w:rFonts w:eastAsia="Arial"/>
          <w:color w:val="auto"/>
          <w:kern w:val="24"/>
          <w:vertAlign w:val="superscript"/>
        </w:rPr>
        <w:t>th</w:t>
      </w:r>
      <w:r w:rsidRPr="00C275AF">
        <w:rPr>
          <w:rFonts w:eastAsia="Arial"/>
          <w:color w:val="auto"/>
          <w:kern w:val="24"/>
        </w:rPr>
        <w:t xml:space="preserve"> Nov – COP Theme 'Energy – Accelerating the transition to clean energy'.</w:t>
      </w:r>
    </w:p>
    <w:p w14:paraId="4357F24D" w14:textId="77777777" w:rsidR="00C275AF" w:rsidRPr="00C275AF" w:rsidRDefault="0028221C" w:rsidP="00C275AF">
      <w:pPr>
        <w:numPr>
          <w:ilvl w:val="0"/>
          <w:numId w:val="7"/>
        </w:numPr>
        <w:spacing w:after="0" w:line="240" w:lineRule="auto"/>
        <w:ind w:left="360"/>
        <w:contextualSpacing/>
        <w:jc w:val="both"/>
        <w:rPr>
          <w:rFonts w:eastAsia="Arial"/>
          <w:color w:val="auto"/>
          <w:kern w:val="24"/>
        </w:rPr>
      </w:pPr>
      <w:r w:rsidRPr="00C275AF">
        <w:rPr>
          <w:rFonts w:eastAsia="Arial"/>
          <w:b/>
          <w:bCs/>
          <w:i/>
          <w:iCs/>
          <w:color w:val="auto"/>
          <w:kern w:val="24"/>
        </w:rPr>
        <w:t>Manchester Green Zone (Manchester)</w:t>
      </w:r>
      <w:r w:rsidRPr="00C275AF">
        <w:rPr>
          <w:rFonts w:eastAsia="Arial"/>
          <w:color w:val="auto"/>
          <w:kern w:val="24"/>
        </w:rPr>
        <w:t xml:space="preserve"> is scheduled to take place on 9</w:t>
      </w:r>
      <w:r w:rsidRPr="00C275AF">
        <w:rPr>
          <w:rFonts w:eastAsia="Arial"/>
          <w:color w:val="auto"/>
          <w:kern w:val="24"/>
          <w:vertAlign w:val="superscript"/>
        </w:rPr>
        <w:t>th</w:t>
      </w:r>
      <w:r w:rsidRPr="00C275AF">
        <w:rPr>
          <w:rFonts w:eastAsia="Arial"/>
          <w:color w:val="auto"/>
          <w:kern w:val="24"/>
        </w:rPr>
        <w:t xml:space="preserve"> Nov – COP Theme Science and innovation – Demonstrating science and innovation can deliver climate to meet, and accelerate, increase ambition.'</w:t>
      </w:r>
    </w:p>
    <w:p w14:paraId="1FF75D07" w14:textId="77777777" w:rsidR="00C275AF" w:rsidRPr="00C275AF" w:rsidRDefault="00C275AF" w:rsidP="00C275AF">
      <w:pPr>
        <w:spacing w:after="0" w:line="240" w:lineRule="auto"/>
        <w:ind w:left="0" w:firstLine="0"/>
        <w:jc w:val="both"/>
        <w:rPr>
          <w:rFonts w:eastAsia="Arial"/>
          <w:color w:val="auto"/>
          <w:kern w:val="24"/>
        </w:rPr>
      </w:pPr>
    </w:p>
    <w:p w14:paraId="6FB88771" w14:textId="77777777" w:rsidR="00C275AF" w:rsidRDefault="0028221C" w:rsidP="00C275AF">
      <w:pPr>
        <w:spacing w:after="0" w:line="240" w:lineRule="auto"/>
        <w:ind w:left="0" w:firstLine="0"/>
        <w:jc w:val="both"/>
        <w:rPr>
          <w:color w:val="auto"/>
          <w:lang w:eastAsia="en-US"/>
        </w:rPr>
      </w:pPr>
      <w:r w:rsidRPr="00C275AF">
        <w:rPr>
          <w:color w:val="auto"/>
        </w:rPr>
        <w:t xml:space="preserve">All arrangements discussed in this report will be considered in the context of wider activities taking place across Lancashire, two of which for your information are included below. Should </w:t>
      </w:r>
      <w:r>
        <w:rPr>
          <w:color w:val="auto"/>
        </w:rPr>
        <w:t>M</w:t>
      </w:r>
      <w:r w:rsidRPr="00C275AF">
        <w:rPr>
          <w:color w:val="auto"/>
        </w:rPr>
        <w:t xml:space="preserve">embers be aware of other related climate change activities / events or potential case studies  please forward these to </w:t>
      </w:r>
      <w:hyperlink r:id="rId23" w:history="1">
        <w:r w:rsidRPr="00C275AF">
          <w:rPr>
            <w:color w:val="0563C1"/>
            <w:u w:val="single"/>
          </w:rPr>
          <w:t>Anne-marie.parkinson@lancashirelep.co.uk</w:t>
        </w:r>
      </w:hyperlink>
      <w:r w:rsidRPr="00C275AF">
        <w:rPr>
          <w:color w:val="auto"/>
          <w:lang w:eastAsia="en-US"/>
        </w:rPr>
        <w:t xml:space="preserve"> </w:t>
      </w:r>
      <w:r>
        <w:rPr>
          <w:color w:val="auto"/>
          <w:lang w:eastAsia="en-US"/>
        </w:rPr>
        <w:t xml:space="preserve"> </w:t>
      </w:r>
    </w:p>
    <w:p w14:paraId="1530F935" w14:textId="77777777" w:rsidR="00C275AF" w:rsidRDefault="00C275AF" w:rsidP="00C275AF">
      <w:pPr>
        <w:spacing w:after="0" w:line="240" w:lineRule="auto"/>
        <w:ind w:left="0" w:firstLine="0"/>
        <w:jc w:val="both"/>
        <w:rPr>
          <w:color w:val="auto"/>
          <w:lang w:eastAsia="en-US"/>
        </w:rPr>
      </w:pPr>
    </w:p>
    <w:p w14:paraId="12D5232C" w14:textId="77777777" w:rsidR="00C275AF" w:rsidRPr="00C275AF" w:rsidRDefault="0028221C" w:rsidP="00C275AF">
      <w:pPr>
        <w:spacing w:after="0" w:line="240" w:lineRule="auto"/>
        <w:ind w:left="0" w:firstLine="0"/>
        <w:jc w:val="both"/>
        <w:rPr>
          <w:color w:val="auto"/>
          <w:lang w:eastAsia="en-US"/>
        </w:rPr>
      </w:pPr>
      <w:r w:rsidRPr="00C275AF">
        <w:rPr>
          <w:color w:val="auto"/>
          <w:lang w:eastAsia="en-US"/>
        </w:rPr>
        <w:t>Whilst these events do not take place when the roadshow will come through Lancashire on the 11-12</w:t>
      </w:r>
      <w:r w:rsidRPr="00C275AF">
        <w:rPr>
          <w:color w:val="auto"/>
          <w:vertAlign w:val="superscript"/>
          <w:lang w:eastAsia="en-US"/>
        </w:rPr>
        <w:t>th</w:t>
      </w:r>
      <w:r w:rsidRPr="00C275AF">
        <w:rPr>
          <w:color w:val="auto"/>
          <w:lang w:eastAsia="en-US"/>
        </w:rPr>
        <w:t xml:space="preserve"> October 2021, they will provide great case studies and potentially production feed into the Green Zones, feeding into Glasgow main event.  </w:t>
      </w:r>
    </w:p>
    <w:p w14:paraId="15B31C50" w14:textId="77777777" w:rsidR="00C275AF" w:rsidRPr="00C275AF" w:rsidRDefault="00C275AF" w:rsidP="00C275AF">
      <w:pPr>
        <w:spacing w:after="0" w:line="256" w:lineRule="auto"/>
        <w:ind w:left="0" w:firstLine="0"/>
        <w:jc w:val="both"/>
        <w:rPr>
          <w:color w:val="auto"/>
          <w:u w:val="single"/>
          <w:lang w:eastAsia="en-US"/>
        </w:rPr>
      </w:pPr>
    </w:p>
    <w:p w14:paraId="1351EDED" w14:textId="77777777" w:rsidR="00C275AF" w:rsidRPr="00C275AF" w:rsidRDefault="0028221C" w:rsidP="00C275AF">
      <w:pPr>
        <w:spacing w:after="0" w:line="256" w:lineRule="auto"/>
        <w:ind w:left="0" w:firstLine="0"/>
        <w:jc w:val="both"/>
        <w:rPr>
          <w:color w:val="auto"/>
          <w:lang w:eastAsia="en-US"/>
        </w:rPr>
      </w:pPr>
      <w:r w:rsidRPr="00C275AF">
        <w:rPr>
          <w:color w:val="auto"/>
          <w:u w:val="single"/>
          <w:lang w:eastAsia="en-US"/>
        </w:rPr>
        <w:t>Walk Cop 26 – 22</w:t>
      </w:r>
      <w:r w:rsidRPr="00C275AF">
        <w:rPr>
          <w:color w:val="auto"/>
          <w:u w:val="single"/>
          <w:vertAlign w:val="superscript"/>
          <w:lang w:eastAsia="en-US"/>
        </w:rPr>
        <w:t>nd</w:t>
      </w:r>
      <w:r w:rsidRPr="00C275AF">
        <w:rPr>
          <w:color w:val="auto"/>
          <w:u w:val="single"/>
          <w:lang w:eastAsia="en-US"/>
        </w:rPr>
        <w:t xml:space="preserve"> Oct 21</w:t>
      </w:r>
      <w:r w:rsidRPr="00C275AF">
        <w:rPr>
          <w:color w:val="auto"/>
          <w:lang w:eastAsia="en-US"/>
        </w:rPr>
        <w:t xml:space="preserve"> </w:t>
      </w:r>
    </w:p>
    <w:p w14:paraId="49214DCD" w14:textId="77777777" w:rsidR="00C275AF" w:rsidRPr="00C275AF" w:rsidRDefault="00C275AF" w:rsidP="00C275AF">
      <w:pPr>
        <w:spacing w:after="0" w:line="256" w:lineRule="auto"/>
        <w:ind w:left="0" w:firstLine="0"/>
        <w:jc w:val="both"/>
        <w:rPr>
          <w:color w:val="auto"/>
          <w:lang w:eastAsia="en-US"/>
        </w:rPr>
      </w:pPr>
    </w:p>
    <w:p w14:paraId="1DB28DDD" w14:textId="77777777" w:rsidR="00C275AF" w:rsidRPr="00C275AF" w:rsidRDefault="0028221C" w:rsidP="00C275AF">
      <w:pPr>
        <w:spacing w:after="0" w:line="256" w:lineRule="auto"/>
        <w:ind w:left="0" w:firstLine="0"/>
        <w:contextualSpacing/>
        <w:jc w:val="both"/>
        <w:rPr>
          <w:color w:val="auto"/>
          <w:lang w:eastAsia="en-US"/>
        </w:rPr>
      </w:pPr>
      <w:r>
        <w:rPr>
          <w:color w:val="auto"/>
          <w:lang w:eastAsia="en-US"/>
        </w:rPr>
        <w:object w:dxaOrig="1527" w:dyaOrig="981" w14:anchorId="55FD7A9A">
          <v:shape id="_x0000_i1026" type="#_x0000_t75" style="width:76.6pt;height:48.95pt" o:ole="" o:oleicon="t">
            <v:imagedata r:id="rId24" o:title=""/>
          </v:shape>
          <o:OLEObject Type="Embed" ProgID="AcroExch.Document.DC" ShapeID="_x0000_i1026" DrawAspect="Icon" ObjectID="_1692004202" r:id="rId25"/>
        </w:object>
      </w:r>
    </w:p>
    <w:p w14:paraId="65F90956" w14:textId="77777777" w:rsidR="00C275AF" w:rsidRPr="00C275AF" w:rsidRDefault="00C275AF" w:rsidP="00C275AF">
      <w:pPr>
        <w:spacing w:after="0" w:line="256" w:lineRule="auto"/>
        <w:ind w:left="0" w:firstLine="0"/>
        <w:contextualSpacing/>
        <w:jc w:val="both"/>
        <w:rPr>
          <w:color w:val="auto"/>
          <w:lang w:eastAsia="en-US"/>
        </w:rPr>
      </w:pPr>
    </w:p>
    <w:p w14:paraId="1DE80EF9" w14:textId="77777777" w:rsidR="00C275AF" w:rsidRPr="00C275AF" w:rsidRDefault="0028221C" w:rsidP="00C275AF">
      <w:pPr>
        <w:spacing w:after="0" w:line="240" w:lineRule="auto"/>
        <w:ind w:left="0" w:firstLine="0"/>
        <w:rPr>
          <w:rFonts w:eastAsia="Times New Roman"/>
          <w:color w:val="auto"/>
          <w:lang w:eastAsia="en-US"/>
        </w:rPr>
      </w:pPr>
      <w:r w:rsidRPr="00C275AF">
        <w:rPr>
          <w:rFonts w:eastAsia="Times New Roman"/>
          <w:color w:val="auto"/>
          <w:lang w:eastAsia="en-US"/>
        </w:rPr>
        <w:t>Lancaster Uni COP 26 Climate Change Festival 20-27</w:t>
      </w:r>
      <w:r w:rsidRPr="00C275AF">
        <w:rPr>
          <w:rFonts w:eastAsia="Times New Roman"/>
          <w:color w:val="auto"/>
          <w:vertAlign w:val="superscript"/>
          <w:lang w:eastAsia="en-US"/>
        </w:rPr>
        <w:t>th</w:t>
      </w:r>
      <w:r w:rsidRPr="00C275AF">
        <w:rPr>
          <w:rFonts w:eastAsia="Times New Roman"/>
          <w:color w:val="auto"/>
          <w:lang w:eastAsia="en-US"/>
        </w:rPr>
        <w:t xml:space="preserve"> Oct 21 </w:t>
      </w:r>
      <w:hyperlink r:id="rId26" w:history="1">
        <w:r w:rsidRPr="00C275AF">
          <w:rPr>
            <w:rFonts w:ascii="Calibri" w:hAnsi="Calibri" w:cs="Calibri"/>
            <w:color w:val="0563C1"/>
            <w:u w:val="single"/>
            <w:lang w:eastAsia="en-US"/>
          </w:rPr>
          <w:t>https://www.lancaster.ac.uk/future-places/news/introducing-cop26-at-lancaster-festival-1</w:t>
        </w:r>
      </w:hyperlink>
    </w:p>
    <w:p w14:paraId="6A931B0E" w14:textId="77777777" w:rsidR="00C275AF" w:rsidRPr="00C275AF" w:rsidRDefault="00C275AF" w:rsidP="00C275AF">
      <w:pPr>
        <w:spacing w:after="0" w:line="256" w:lineRule="auto"/>
        <w:ind w:left="0" w:firstLine="0"/>
        <w:contextualSpacing/>
        <w:rPr>
          <w:color w:val="auto"/>
          <w:lang w:eastAsia="en-US"/>
        </w:rPr>
      </w:pPr>
    </w:p>
    <w:p w14:paraId="2881D58F" w14:textId="77777777" w:rsidR="00C275AF" w:rsidRPr="00C275AF" w:rsidRDefault="0028221C" w:rsidP="00C275AF">
      <w:pPr>
        <w:spacing w:after="0" w:line="256" w:lineRule="auto"/>
        <w:ind w:left="0" w:firstLine="0"/>
        <w:contextualSpacing/>
        <w:jc w:val="both"/>
        <w:rPr>
          <w:color w:val="auto"/>
          <w:u w:val="single"/>
          <w:lang w:eastAsia="en-US"/>
        </w:rPr>
      </w:pPr>
      <w:r w:rsidRPr="00C275AF">
        <w:rPr>
          <w:color w:val="auto"/>
          <w:u w:val="single"/>
          <w:lang w:eastAsia="en-US"/>
        </w:rPr>
        <w:t>Innovation Festival 4-8 October 2021 (Maya Ellis)</w:t>
      </w:r>
    </w:p>
    <w:p w14:paraId="17EA90E4" w14:textId="77777777" w:rsidR="00C275AF" w:rsidRPr="00C275AF" w:rsidRDefault="0028221C" w:rsidP="00C275AF">
      <w:pPr>
        <w:spacing w:after="0" w:line="256" w:lineRule="auto"/>
        <w:ind w:left="0" w:firstLine="0"/>
        <w:contextualSpacing/>
        <w:jc w:val="both"/>
        <w:rPr>
          <w:color w:val="auto"/>
          <w:lang w:eastAsia="en-US"/>
        </w:rPr>
      </w:pPr>
      <w:r w:rsidRPr="00C275AF">
        <w:rPr>
          <w:color w:val="auto"/>
          <w:lang w:eastAsia="en-US"/>
        </w:rPr>
        <w:t xml:space="preserve">   </w:t>
      </w:r>
      <w:r>
        <w:rPr>
          <w:color w:val="auto"/>
          <w:lang w:eastAsia="en-US"/>
        </w:rPr>
        <w:object w:dxaOrig="1527" w:dyaOrig="981" w14:anchorId="7855579C">
          <v:shape id="_x0000_i1027" type="#_x0000_t75" style="width:76.6pt;height:48.95pt" o:ole="" o:oleicon="t">
            <v:imagedata r:id="rId27" o:title=""/>
          </v:shape>
          <o:OLEObject Type="Embed" ProgID="AcroExch.Document.DC" ShapeID="_x0000_i1027" DrawAspect="Icon" ObjectID="_1692004203" r:id="rId28"/>
        </w:object>
      </w:r>
    </w:p>
    <w:p w14:paraId="1CC52850" w14:textId="77777777" w:rsidR="00C275AF" w:rsidRPr="00C275AF" w:rsidRDefault="00C275AF" w:rsidP="00C275AF">
      <w:pPr>
        <w:spacing w:after="0" w:line="240" w:lineRule="auto"/>
        <w:ind w:left="0" w:firstLine="0"/>
        <w:jc w:val="both"/>
        <w:rPr>
          <w:color w:val="auto"/>
          <w:lang w:eastAsia="en-US"/>
        </w:rPr>
      </w:pPr>
    </w:p>
    <w:p w14:paraId="52A8425A" w14:textId="77777777" w:rsidR="00C275AF" w:rsidRPr="00C275AF" w:rsidRDefault="0028221C" w:rsidP="00C275AF">
      <w:pPr>
        <w:spacing w:after="0" w:line="240" w:lineRule="auto"/>
        <w:ind w:left="0" w:firstLine="0"/>
        <w:jc w:val="both"/>
        <w:rPr>
          <w:b/>
          <w:bCs/>
          <w:color w:val="auto"/>
          <w:u w:val="single"/>
          <w:lang w:eastAsia="en-US"/>
        </w:rPr>
      </w:pPr>
      <w:r w:rsidRPr="00C275AF">
        <w:rPr>
          <w:b/>
          <w:bCs/>
          <w:color w:val="auto"/>
          <w:u w:val="single"/>
          <w:lang w:eastAsia="en-US"/>
        </w:rPr>
        <w:t xml:space="preserve">FUNDING </w:t>
      </w:r>
    </w:p>
    <w:p w14:paraId="1C0666DE" w14:textId="77777777" w:rsidR="00C275AF" w:rsidRPr="00C275AF" w:rsidRDefault="00C275AF" w:rsidP="00C275AF">
      <w:pPr>
        <w:spacing w:after="0" w:line="240" w:lineRule="auto"/>
        <w:ind w:left="0" w:firstLine="0"/>
        <w:jc w:val="both"/>
        <w:rPr>
          <w:b/>
          <w:bCs/>
          <w:color w:val="auto"/>
          <w:u w:val="single"/>
          <w:lang w:eastAsia="en-US"/>
        </w:rPr>
      </w:pPr>
    </w:p>
    <w:p w14:paraId="3CA502E7" w14:textId="77777777" w:rsidR="00C275AF" w:rsidRPr="00C275AF" w:rsidRDefault="0028221C" w:rsidP="00C275AF">
      <w:pPr>
        <w:spacing w:after="0" w:line="240" w:lineRule="auto"/>
        <w:ind w:left="0" w:firstLine="0"/>
        <w:jc w:val="both"/>
        <w:rPr>
          <w:color w:val="auto"/>
          <w:lang w:eastAsia="en-US"/>
        </w:rPr>
      </w:pPr>
      <w:r w:rsidRPr="00C275AF">
        <w:rPr>
          <w:color w:val="auto"/>
          <w:lang w:eastAsia="en-US"/>
        </w:rPr>
        <w:t>Lancashire Events – Government is able to provide up to £11,000 to support the delivery of events (flagship, site visit, case studies) taking place in Lancashire, however it is expected this would be matched (this can be in-kind e.g. venue hire). It is envisaged with the exception of catering, costs can be kept to a minimum with Planet Mark providing all the Visual / IT / Comms requirements for the Flag Ship, Site Visits and Case Studies.</w:t>
      </w:r>
    </w:p>
    <w:p w14:paraId="216D30DC" w14:textId="77777777" w:rsidR="00C275AF" w:rsidRPr="00C275AF" w:rsidRDefault="00C275AF" w:rsidP="00C275AF">
      <w:pPr>
        <w:spacing w:after="0" w:line="240" w:lineRule="auto"/>
        <w:ind w:left="0" w:firstLine="0"/>
        <w:jc w:val="both"/>
        <w:rPr>
          <w:color w:val="auto"/>
          <w:lang w:eastAsia="en-US"/>
        </w:rPr>
      </w:pPr>
    </w:p>
    <w:p w14:paraId="74F832B3" w14:textId="77777777" w:rsidR="00C275AF" w:rsidRPr="00C275AF" w:rsidRDefault="0028221C" w:rsidP="00C275AF">
      <w:pPr>
        <w:spacing w:after="0" w:line="240" w:lineRule="auto"/>
        <w:ind w:left="0" w:firstLine="0"/>
        <w:jc w:val="both"/>
        <w:rPr>
          <w:color w:val="auto"/>
          <w:lang w:eastAsia="en-US"/>
        </w:rPr>
      </w:pPr>
      <w:r w:rsidRPr="00C275AF">
        <w:rPr>
          <w:color w:val="auto"/>
          <w:lang w:eastAsia="en-US"/>
        </w:rPr>
        <w:t xml:space="preserve">Main Conference – The costs associated with the North West attendance at the main conference in Glasgow are to be met by the areas represented and sponsorship. Typical costs will include; hosting the dinner, breakfast, drinks, comms, venue hire etc. To ensure the North West has a strong voice at COP26, and given the number of activities planned in Glasgow, together with sponsorship raised, the Northwest LEPs are being asked to contribute; Greater Manchester and Liverpool (£10k each) with Lancashire, Cheshire and Cumbria (£5k each).  </w:t>
      </w:r>
    </w:p>
    <w:p w14:paraId="70BDE181" w14:textId="77777777" w:rsidR="00C275AF" w:rsidRPr="00C275AF" w:rsidRDefault="00C275AF" w:rsidP="00C275AF">
      <w:pPr>
        <w:spacing w:after="0" w:line="240" w:lineRule="auto"/>
        <w:ind w:left="0" w:firstLine="0"/>
        <w:jc w:val="both"/>
        <w:rPr>
          <w:color w:val="auto"/>
          <w:lang w:eastAsia="en-US"/>
        </w:rPr>
      </w:pPr>
    </w:p>
    <w:p w14:paraId="3F810208" w14:textId="77777777" w:rsidR="00C275AF" w:rsidRPr="00C275AF" w:rsidRDefault="0028221C" w:rsidP="00C275AF">
      <w:pPr>
        <w:spacing w:after="0" w:line="240" w:lineRule="auto"/>
        <w:ind w:left="0" w:firstLine="0"/>
        <w:jc w:val="both"/>
        <w:rPr>
          <w:color w:val="auto"/>
          <w:lang w:eastAsia="en-US"/>
        </w:rPr>
      </w:pPr>
      <w:r w:rsidRPr="00C275AF">
        <w:rPr>
          <w:color w:val="auto"/>
          <w:lang w:eastAsia="en-US"/>
        </w:rPr>
        <w:t xml:space="preserve">Budgets and arrangements will be formalised in the form of a Grant Funding Agreement over the next few weeks. </w:t>
      </w:r>
    </w:p>
    <w:p w14:paraId="5337C399" w14:textId="77777777" w:rsidR="00C275AF" w:rsidRPr="00C275AF" w:rsidRDefault="00C275AF" w:rsidP="00C275AF">
      <w:pPr>
        <w:jc w:val="both"/>
        <w:rPr>
          <w:b/>
        </w:rPr>
      </w:pPr>
    </w:p>
    <w:p w14:paraId="1D57A47E" w14:textId="77777777" w:rsidR="00C275AF" w:rsidRPr="00C275AF" w:rsidRDefault="0028221C" w:rsidP="00C275AF">
      <w:pPr>
        <w:ind w:left="0" w:firstLine="0"/>
        <w:jc w:val="both"/>
        <w:rPr>
          <w:b/>
          <w:bCs/>
          <w:color w:val="auto"/>
        </w:rPr>
      </w:pPr>
      <w:r w:rsidRPr="00C275AF">
        <w:rPr>
          <w:b/>
          <w:bCs/>
        </w:rPr>
        <w:t>L</w:t>
      </w:r>
      <w:r w:rsidRPr="00C275AF">
        <w:rPr>
          <w:b/>
          <w:bCs/>
          <w:color w:val="auto"/>
        </w:rPr>
        <w:t>ist of Background Papers</w:t>
      </w:r>
    </w:p>
    <w:p w14:paraId="464E3C6E" w14:textId="77777777" w:rsidR="00C275AF" w:rsidRPr="00C275AF" w:rsidRDefault="00C275AF" w:rsidP="00C275AF"/>
    <w:tbl>
      <w:tblPr>
        <w:tblW w:w="0" w:type="auto"/>
        <w:tblLayout w:type="fixed"/>
        <w:tblLook w:val="0000" w:firstRow="0" w:lastRow="0" w:firstColumn="0" w:lastColumn="0" w:noHBand="0" w:noVBand="0"/>
      </w:tblPr>
      <w:tblGrid>
        <w:gridCol w:w="3510"/>
        <w:gridCol w:w="2492"/>
        <w:gridCol w:w="3178"/>
      </w:tblGrid>
      <w:tr w:rsidR="00A61941" w14:paraId="61941A69" w14:textId="77777777" w:rsidTr="00C92A51">
        <w:tc>
          <w:tcPr>
            <w:tcW w:w="3510" w:type="dxa"/>
          </w:tcPr>
          <w:p w14:paraId="42712CD1" w14:textId="77777777" w:rsidR="00C275AF" w:rsidRPr="00C275AF" w:rsidRDefault="0028221C" w:rsidP="00C275AF">
            <w:pPr>
              <w:keepNext/>
              <w:keepLines/>
              <w:spacing w:before="40" w:after="0"/>
              <w:outlineLvl w:val="6"/>
              <w:rPr>
                <w:rFonts w:eastAsiaTheme="majorEastAsia"/>
                <w:iCs/>
                <w:color w:val="auto"/>
              </w:rPr>
            </w:pPr>
            <w:r w:rsidRPr="00C275AF">
              <w:rPr>
                <w:rFonts w:eastAsiaTheme="majorEastAsia"/>
                <w:iCs/>
                <w:color w:val="auto"/>
              </w:rPr>
              <w:t>Paper</w:t>
            </w:r>
          </w:p>
        </w:tc>
        <w:tc>
          <w:tcPr>
            <w:tcW w:w="2492" w:type="dxa"/>
          </w:tcPr>
          <w:p w14:paraId="0AD11423" w14:textId="77777777" w:rsidR="00C275AF" w:rsidRPr="00C275AF" w:rsidRDefault="0028221C" w:rsidP="00C275AF">
            <w:pPr>
              <w:keepNext/>
              <w:keepLines/>
              <w:spacing w:before="40" w:after="0"/>
              <w:outlineLvl w:val="6"/>
              <w:rPr>
                <w:rFonts w:eastAsiaTheme="majorEastAsia"/>
                <w:iCs/>
                <w:color w:val="auto"/>
              </w:rPr>
            </w:pPr>
            <w:r w:rsidRPr="00C275AF">
              <w:rPr>
                <w:rFonts w:eastAsiaTheme="majorEastAsia"/>
                <w:iCs/>
                <w:color w:val="auto"/>
              </w:rPr>
              <w:t>Date</w:t>
            </w:r>
          </w:p>
        </w:tc>
        <w:tc>
          <w:tcPr>
            <w:tcW w:w="3178" w:type="dxa"/>
          </w:tcPr>
          <w:p w14:paraId="11FE3DC3" w14:textId="77777777" w:rsidR="00C275AF" w:rsidRPr="00C275AF" w:rsidRDefault="0028221C" w:rsidP="00C275AF">
            <w:pPr>
              <w:keepNext/>
              <w:keepLines/>
              <w:spacing w:before="40" w:after="0"/>
              <w:outlineLvl w:val="6"/>
              <w:rPr>
                <w:rFonts w:eastAsiaTheme="majorEastAsia"/>
                <w:iCs/>
                <w:color w:val="auto"/>
              </w:rPr>
            </w:pPr>
            <w:r w:rsidRPr="00C275AF">
              <w:rPr>
                <w:rFonts w:eastAsiaTheme="majorEastAsia"/>
                <w:iCs/>
                <w:color w:val="auto"/>
              </w:rPr>
              <w:t>Contact/Tel</w:t>
            </w:r>
          </w:p>
        </w:tc>
      </w:tr>
      <w:tr w:rsidR="00A61941" w14:paraId="0C2681EC" w14:textId="77777777" w:rsidTr="00C92A51">
        <w:tc>
          <w:tcPr>
            <w:tcW w:w="3510" w:type="dxa"/>
          </w:tcPr>
          <w:p w14:paraId="09C60D4F" w14:textId="77777777" w:rsidR="00C275AF" w:rsidRPr="00C275AF" w:rsidRDefault="0028221C" w:rsidP="00C275AF">
            <w:pPr>
              <w:rPr>
                <w:color w:val="auto"/>
              </w:rPr>
            </w:pPr>
            <w:r w:rsidRPr="00C275AF">
              <w:rPr>
                <w:color w:val="auto"/>
              </w:rPr>
              <w:t>None</w:t>
            </w:r>
          </w:p>
        </w:tc>
        <w:tc>
          <w:tcPr>
            <w:tcW w:w="2492" w:type="dxa"/>
          </w:tcPr>
          <w:p w14:paraId="0DF9370A" w14:textId="77777777" w:rsidR="00C275AF" w:rsidRPr="00C275AF" w:rsidRDefault="00C275AF" w:rsidP="00C275AF">
            <w:pPr>
              <w:rPr>
                <w:color w:val="auto"/>
              </w:rPr>
            </w:pPr>
          </w:p>
        </w:tc>
        <w:tc>
          <w:tcPr>
            <w:tcW w:w="3178" w:type="dxa"/>
          </w:tcPr>
          <w:p w14:paraId="2CC13BF9" w14:textId="77777777" w:rsidR="00C275AF" w:rsidRPr="00C275AF" w:rsidRDefault="00C275AF" w:rsidP="00C275AF">
            <w:pPr>
              <w:rPr>
                <w:color w:val="auto"/>
              </w:rPr>
            </w:pPr>
          </w:p>
        </w:tc>
      </w:tr>
      <w:tr w:rsidR="00A61941" w14:paraId="1F53DAD3" w14:textId="77777777" w:rsidTr="00C92A51">
        <w:trPr>
          <w:cantSplit/>
        </w:trPr>
        <w:tc>
          <w:tcPr>
            <w:tcW w:w="9180" w:type="dxa"/>
            <w:gridSpan w:val="3"/>
          </w:tcPr>
          <w:p w14:paraId="39A5398A" w14:textId="77777777" w:rsidR="00401FA0" w:rsidRDefault="00401FA0" w:rsidP="00C275AF"/>
          <w:p w14:paraId="3C52F2A2" w14:textId="41140F8C" w:rsidR="00C275AF" w:rsidRPr="00C275AF" w:rsidRDefault="0028221C" w:rsidP="00C275AF">
            <w:r w:rsidRPr="00C275AF">
              <w:t xml:space="preserve">Reason for inclusion in Part II, if appropriate </w:t>
            </w:r>
          </w:p>
          <w:p w14:paraId="5532F7A8" w14:textId="77777777" w:rsidR="00C275AF" w:rsidRPr="00C275AF" w:rsidRDefault="0028221C" w:rsidP="00C275AF">
            <w:r w:rsidRPr="00C275AF">
              <w:rPr>
                <w:color w:val="auto"/>
              </w:rPr>
              <w:t>N/A</w:t>
            </w:r>
          </w:p>
        </w:tc>
      </w:tr>
    </w:tbl>
    <w:p w14:paraId="6EFE8E9E" w14:textId="77777777" w:rsidR="00C275AF" w:rsidRPr="00C275AF" w:rsidRDefault="00C275AF" w:rsidP="00C275AF">
      <w:pPr>
        <w:ind w:left="0" w:firstLine="0"/>
      </w:pPr>
    </w:p>
    <w:p w14:paraId="36B2258E" w14:textId="77777777" w:rsidR="00CF1133" w:rsidRPr="00C275AF" w:rsidRDefault="00CF1133" w:rsidP="00CF1133">
      <w:pPr>
        <w:ind w:left="-710" w:firstLine="695"/>
        <w:rPr>
          <w:b/>
          <w:bCs/>
        </w:rPr>
      </w:pPr>
    </w:p>
    <w:sectPr w:rsidR="00CF1133" w:rsidRPr="00C275AF" w:rsidSect="00C275AF">
      <w:headerReference w:type="default" r:id="rId29"/>
      <w:pgSz w:w="11906" w:h="16838"/>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0B243A" w14:textId="77777777" w:rsidR="00A7736D" w:rsidRDefault="0028221C">
      <w:pPr>
        <w:spacing w:after="0" w:line="240" w:lineRule="auto"/>
      </w:pPr>
      <w:r>
        <w:separator/>
      </w:r>
    </w:p>
  </w:endnote>
  <w:endnote w:type="continuationSeparator" w:id="0">
    <w:p w14:paraId="613714CF" w14:textId="77777777" w:rsidR="00A7736D" w:rsidRDefault="002822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0EEA90" w14:textId="77777777" w:rsidR="00A7736D" w:rsidRDefault="0028221C">
      <w:pPr>
        <w:spacing w:after="0" w:line="240" w:lineRule="auto"/>
      </w:pPr>
      <w:r>
        <w:separator/>
      </w:r>
    </w:p>
  </w:footnote>
  <w:footnote w:type="continuationSeparator" w:id="0">
    <w:p w14:paraId="61232314" w14:textId="77777777" w:rsidR="00A7736D" w:rsidRDefault="002822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D9127" w14:textId="77777777" w:rsidR="00CF1133" w:rsidRDefault="0028221C">
    <w:pPr>
      <w:pStyle w:val="Header"/>
    </w:pPr>
    <w:r>
      <w:rPr>
        <w:noProof/>
      </w:rPr>
      <w:drawing>
        <wp:anchor distT="0" distB="0" distL="114300" distR="114300" simplePos="0" relativeHeight="251658240" behindDoc="0" locked="0" layoutInCell="1" allowOverlap="1" wp14:anchorId="794686E9" wp14:editId="21B28584">
          <wp:simplePos x="0" y="0"/>
          <wp:positionH relativeFrom="column">
            <wp:posOffset>-762000</wp:posOffset>
          </wp:positionH>
          <wp:positionV relativeFrom="paragraph">
            <wp:posOffset>-248285</wp:posOffset>
          </wp:positionV>
          <wp:extent cx="2219325" cy="742950"/>
          <wp:effectExtent l="0" t="0" r="9525" b="0"/>
          <wp:wrapNone/>
          <wp:docPr id="6" name="Picture 0" descr="lle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03756" name="Picture 0" descr="llep-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19325" cy="7429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D014C"/>
    <w:multiLevelType w:val="hybridMultilevel"/>
    <w:tmpl w:val="EBB07716"/>
    <w:lvl w:ilvl="0" w:tplc="868C1DDC">
      <w:start w:val="1"/>
      <w:numFmt w:val="bullet"/>
      <w:lvlText w:val=""/>
      <w:lvlJc w:val="left"/>
      <w:pPr>
        <w:ind w:left="360" w:hanging="360"/>
      </w:pPr>
      <w:rPr>
        <w:rFonts w:ascii="Wingdings" w:hAnsi="Wingdings" w:hint="default"/>
      </w:rPr>
    </w:lvl>
    <w:lvl w:ilvl="1" w:tplc="D128A11A">
      <w:numFmt w:val="bullet"/>
      <w:lvlText w:val="-"/>
      <w:lvlJc w:val="left"/>
      <w:pPr>
        <w:ind w:left="1080" w:hanging="360"/>
      </w:pPr>
      <w:rPr>
        <w:rFonts w:ascii="Arial" w:eastAsiaTheme="minorHAnsi" w:hAnsi="Arial" w:cs="Arial" w:hint="default"/>
      </w:rPr>
    </w:lvl>
    <w:lvl w:ilvl="2" w:tplc="E866553A" w:tentative="1">
      <w:start w:val="1"/>
      <w:numFmt w:val="bullet"/>
      <w:lvlText w:val=""/>
      <w:lvlJc w:val="left"/>
      <w:pPr>
        <w:ind w:left="1800" w:hanging="360"/>
      </w:pPr>
      <w:rPr>
        <w:rFonts w:ascii="Wingdings" w:hAnsi="Wingdings" w:hint="default"/>
      </w:rPr>
    </w:lvl>
    <w:lvl w:ilvl="3" w:tplc="EFF662A0" w:tentative="1">
      <w:start w:val="1"/>
      <w:numFmt w:val="bullet"/>
      <w:lvlText w:val=""/>
      <w:lvlJc w:val="left"/>
      <w:pPr>
        <w:ind w:left="2520" w:hanging="360"/>
      </w:pPr>
      <w:rPr>
        <w:rFonts w:ascii="Symbol" w:hAnsi="Symbol" w:hint="default"/>
      </w:rPr>
    </w:lvl>
    <w:lvl w:ilvl="4" w:tplc="2FEE14C8" w:tentative="1">
      <w:start w:val="1"/>
      <w:numFmt w:val="bullet"/>
      <w:lvlText w:val="o"/>
      <w:lvlJc w:val="left"/>
      <w:pPr>
        <w:ind w:left="3240" w:hanging="360"/>
      </w:pPr>
      <w:rPr>
        <w:rFonts w:ascii="Courier New" w:hAnsi="Courier New" w:cs="Courier New" w:hint="default"/>
      </w:rPr>
    </w:lvl>
    <w:lvl w:ilvl="5" w:tplc="8E420B26" w:tentative="1">
      <w:start w:val="1"/>
      <w:numFmt w:val="bullet"/>
      <w:lvlText w:val=""/>
      <w:lvlJc w:val="left"/>
      <w:pPr>
        <w:ind w:left="3960" w:hanging="360"/>
      </w:pPr>
      <w:rPr>
        <w:rFonts w:ascii="Wingdings" w:hAnsi="Wingdings" w:hint="default"/>
      </w:rPr>
    </w:lvl>
    <w:lvl w:ilvl="6" w:tplc="FEBCF6FA" w:tentative="1">
      <w:start w:val="1"/>
      <w:numFmt w:val="bullet"/>
      <w:lvlText w:val=""/>
      <w:lvlJc w:val="left"/>
      <w:pPr>
        <w:ind w:left="4680" w:hanging="360"/>
      </w:pPr>
      <w:rPr>
        <w:rFonts w:ascii="Symbol" w:hAnsi="Symbol" w:hint="default"/>
      </w:rPr>
    </w:lvl>
    <w:lvl w:ilvl="7" w:tplc="828CDCFE" w:tentative="1">
      <w:start w:val="1"/>
      <w:numFmt w:val="bullet"/>
      <w:lvlText w:val="o"/>
      <w:lvlJc w:val="left"/>
      <w:pPr>
        <w:ind w:left="5400" w:hanging="360"/>
      </w:pPr>
      <w:rPr>
        <w:rFonts w:ascii="Courier New" w:hAnsi="Courier New" w:cs="Courier New" w:hint="default"/>
      </w:rPr>
    </w:lvl>
    <w:lvl w:ilvl="8" w:tplc="8758C370" w:tentative="1">
      <w:start w:val="1"/>
      <w:numFmt w:val="bullet"/>
      <w:lvlText w:val=""/>
      <w:lvlJc w:val="left"/>
      <w:pPr>
        <w:ind w:left="6120" w:hanging="360"/>
      </w:pPr>
      <w:rPr>
        <w:rFonts w:ascii="Wingdings" w:hAnsi="Wingdings" w:hint="default"/>
      </w:rPr>
    </w:lvl>
  </w:abstractNum>
  <w:abstractNum w:abstractNumId="1" w15:restartNumberingAfterBreak="0">
    <w:nsid w:val="1175655C"/>
    <w:multiLevelType w:val="hybridMultilevel"/>
    <w:tmpl w:val="976EEE96"/>
    <w:lvl w:ilvl="0" w:tplc="9FE24230">
      <w:start w:val="1"/>
      <w:numFmt w:val="bullet"/>
      <w:lvlText w:val=""/>
      <w:lvlJc w:val="left"/>
      <w:pPr>
        <w:ind w:left="720" w:hanging="360"/>
      </w:pPr>
      <w:rPr>
        <w:rFonts w:ascii="Symbol" w:hAnsi="Symbol" w:hint="default"/>
      </w:rPr>
    </w:lvl>
    <w:lvl w:ilvl="1" w:tplc="83CA63FE" w:tentative="1">
      <w:start w:val="1"/>
      <w:numFmt w:val="bullet"/>
      <w:lvlText w:val="o"/>
      <w:lvlJc w:val="left"/>
      <w:pPr>
        <w:ind w:left="1440" w:hanging="360"/>
      </w:pPr>
      <w:rPr>
        <w:rFonts w:ascii="Courier New" w:hAnsi="Courier New" w:cs="Courier New" w:hint="default"/>
      </w:rPr>
    </w:lvl>
    <w:lvl w:ilvl="2" w:tplc="6E88D638" w:tentative="1">
      <w:start w:val="1"/>
      <w:numFmt w:val="bullet"/>
      <w:lvlText w:val=""/>
      <w:lvlJc w:val="left"/>
      <w:pPr>
        <w:ind w:left="2160" w:hanging="360"/>
      </w:pPr>
      <w:rPr>
        <w:rFonts w:ascii="Wingdings" w:hAnsi="Wingdings" w:hint="default"/>
      </w:rPr>
    </w:lvl>
    <w:lvl w:ilvl="3" w:tplc="C30C1CB0" w:tentative="1">
      <w:start w:val="1"/>
      <w:numFmt w:val="bullet"/>
      <w:lvlText w:val=""/>
      <w:lvlJc w:val="left"/>
      <w:pPr>
        <w:ind w:left="2880" w:hanging="360"/>
      </w:pPr>
      <w:rPr>
        <w:rFonts w:ascii="Symbol" w:hAnsi="Symbol" w:hint="default"/>
      </w:rPr>
    </w:lvl>
    <w:lvl w:ilvl="4" w:tplc="104A4FD6" w:tentative="1">
      <w:start w:val="1"/>
      <w:numFmt w:val="bullet"/>
      <w:lvlText w:val="o"/>
      <w:lvlJc w:val="left"/>
      <w:pPr>
        <w:ind w:left="3600" w:hanging="360"/>
      </w:pPr>
      <w:rPr>
        <w:rFonts w:ascii="Courier New" w:hAnsi="Courier New" w:cs="Courier New" w:hint="default"/>
      </w:rPr>
    </w:lvl>
    <w:lvl w:ilvl="5" w:tplc="231A1BB6" w:tentative="1">
      <w:start w:val="1"/>
      <w:numFmt w:val="bullet"/>
      <w:lvlText w:val=""/>
      <w:lvlJc w:val="left"/>
      <w:pPr>
        <w:ind w:left="4320" w:hanging="360"/>
      </w:pPr>
      <w:rPr>
        <w:rFonts w:ascii="Wingdings" w:hAnsi="Wingdings" w:hint="default"/>
      </w:rPr>
    </w:lvl>
    <w:lvl w:ilvl="6" w:tplc="6152F03E" w:tentative="1">
      <w:start w:val="1"/>
      <w:numFmt w:val="bullet"/>
      <w:lvlText w:val=""/>
      <w:lvlJc w:val="left"/>
      <w:pPr>
        <w:ind w:left="5040" w:hanging="360"/>
      </w:pPr>
      <w:rPr>
        <w:rFonts w:ascii="Symbol" w:hAnsi="Symbol" w:hint="default"/>
      </w:rPr>
    </w:lvl>
    <w:lvl w:ilvl="7" w:tplc="3640AF98" w:tentative="1">
      <w:start w:val="1"/>
      <w:numFmt w:val="bullet"/>
      <w:lvlText w:val="o"/>
      <w:lvlJc w:val="left"/>
      <w:pPr>
        <w:ind w:left="5760" w:hanging="360"/>
      </w:pPr>
      <w:rPr>
        <w:rFonts w:ascii="Courier New" w:hAnsi="Courier New" w:cs="Courier New" w:hint="default"/>
      </w:rPr>
    </w:lvl>
    <w:lvl w:ilvl="8" w:tplc="059A3A26" w:tentative="1">
      <w:start w:val="1"/>
      <w:numFmt w:val="bullet"/>
      <w:lvlText w:val=""/>
      <w:lvlJc w:val="left"/>
      <w:pPr>
        <w:ind w:left="6480" w:hanging="360"/>
      </w:pPr>
      <w:rPr>
        <w:rFonts w:ascii="Wingdings" w:hAnsi="Wingdings" w:hint="default"/>
      </w:rPr>
    </w:lvl>
  </w:abstractNum>
  <w:abstractNum w:abstractNumId="2" w15:restartNumberingAfterBreak="0">
    <w:nsid w:val="11AE7A0C"/>
    <w:multiLevelType w:val="multilevel"/>
    <w:tmpl w:val="E7BA76B8"/>
    <w:lvl w:ilvl="0">
      <w:start w:val="2"/>
      <w:numFmt w:val="decimal"/>
      <w:lvlText w:val="%1"/>
      <w:lvlJc w:val="left"/>
      <w:pPr>
        <w:tabs>
          <w:tab w:val="num" w:pos="720"/>
        </w:tabs>
        <w:ind w:left="72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160"/>
        </w:tabs>
        <w:ind w:left="2160" w:hanging="1800"/>
      </w:pPr>
      <w:rPr>
        <w:rFonts w:hint="default"/>
      </w:rPr>
    </w:lvl>
  </w:abstractNum>
  <w:abstractNum w:abstractNumId="3" w15:restartNumberingAfterBreak="0">
    <w:nsid w:val="1D3C4607"/>
    <w:multiLevelType w:val="hybridMultilevel"/>
    <w:tmpl w:val="5BB22006"/>
    <w:lvl w:ilvl="0" w:tplc="F1863118">
      <w:start w:val="1"/>
      <w:numFmt w:val="bullet"/>
      <w:lvlText w:val=""/>
      <w:lvlJc w:val="left"/>
      <w:pPr>
        <w:ind w:left="360" w:hanging="360"/>
      </w:pPr>
      <w:rPr>
        <w:rFonts w:ascii="Wingdings" w:hAnsi="Wingdings" w:hint="default"/>
      </w:rPr>
    </w:lvl>
    <w:lvl w:ilvl="1" w:tplc="CCF66D24" w:tentative="1">
      <w:start w:val="1"/>
      <w:numFmt w:val="bullet"/>
      <w:lvlText w:val="o"/>
      <w:lvlJc w:val="left"/>
      <w:pPr>
        <w:ind w:left="1080" w:hanging="360"/>
      </w:pPr>
      <w:rPr>
        <w:rFonts w:ascii="Courier New" w:hAnsi="Courier New" w:cs="Courier New" w:hint="default"/>
      </w:rPr>
    </w:lvl>
    <w:lvl w:ilvl="2" w:tplc="6B0647C4" w:tentative="1">
      <w:start w:val="1"/>
      <w:numFmt w:val="bullet"/>
      <w:lvlText w:val=""/>
      <w:lvlJc w:val="left"/>
      <w:pPr>
        <w:ind w:left="1800" w:hanging="360"/>
      </w:pPr>
      <w:rPr>
        <w:rFonts w:ascii="Wingdings" w:hAnsi="Wingdings" w:hint="default"/>
      </w:rPr>
    </w:lvl>
    <w:lvl w:ilvl="3" w:tplc="B8EA9234" w:tentative="1">
      <w:start w:val="1"/>
      <w:numFmt w:val="bullet"/>
      <w:lvlText w:val=""/>
      <w:lvlJc w:val="left"/>
      <w:pPr>
        <w:ind w:left="2520" w:hanging="360"/>
      </w:pPr>
      <w:rPr>
        <w:rFonts w:ascii="Symbol" w:hAnsi="Symbol" w:hint="default"/>
      </w:rPr>
    </w:lvl>
    <w:lvl w:ilvl="4" w:tplc="6D8E6F7E" w:tentative="1">
      <w:start w:val="1"/>
      <w:numFmt w:val="bullet"/>
      <w:lvlText w:val="o"/>
      <w:lvlJc w:val="left"/>
      <w:pPr>
        <w:ind w:left="3240" w:hanging="360"/>
      </w:pPr>
      <w:rPr>
        <w:rFonts w:ascii="Courier New" w:hAnsi="Courier New" w:cs="Courier New" w:hint="default"/>
      </w:rPr>
    </w:lvl>
    <w:lvl w:ilvl="5" w:tplc="A134C142" w:tentative="1">
      <w:start w:val="1"/>
      <w:numFmt w:val="bullet"/>
      <w:lvlText w:val=""/>
      <w:lvlJc w:val="left"/>
      <w:pPr>
        <w:ind w:left="3960" w:hanging="360"/>
      </w:pPr>
      <w:rPr>
        <w:rFonts w:ascii="Wingdings" w:hAnsi="Wingdings" w:hint="default"/>
      </w:rPr>
    </w:lvl>
    <w:lvl w:ilvl="6" w:tplc="AC50EB10" w:tentative="1">
      <w:start w:val="1"/>
      <w:numFmt w:val="bullet"/>
      <w:lvlText w:val=""/>
      <w:lvlJc w:val="left"/>
      <w:pPr>
        <w:ind w:left="4680" w:hanging="360"/>
      </w:pPr>
      <w:rPr>
        <w:rFonts w:ascii="Symbol" w:hAnsi="Symbol" w:hint="default"/>
      </w:rPr>
    </w:lvl>
    <w:lvl w:ilvl="7" w:tplc="7F9AAA2C" w:tentative="1">
      <w:start w:val="1"/>
      <w:numFmt w:val="bullet"/>
      <w:lvlText w:val="o"/>
      <w:lvlJc w:val="left"/>
      <w:pPr>
        <w:ind w:left="5400" w:hanging="360"/>
      </w:pPr>
      <w:rPr>
        <w:rFonts w:ascii="Courier New" w:hAnsi="Courier New" w:cs="Courier New" w:hint="default"/>
      </w:rPr>
    </w:lvl>
    <w:lvl w:ilvl="8" w:tplc="FE0E2AE8" w:tentative="1">
      <w:start w:val="1"/>
      <w:numFmt w:val="bullet"/>
      <w:lvlText w:val=""/>
      <w:lvlJc w:val="left"/>
      <w:pPr>
        <w:ind w:left="6120" w:hanging="360"/>
      </w:pPr>
      <w:rPr>
        <w:rFonts w:ascii="Wingdings" w:hAnsi="Wingdings" w:hint="default"/>
      </w:rPr>
    </w:lvl>
  </w:abstractNum>
  <w:abstractNum w:abstractNumId="4" w15:restartNumberingAfterBreak="0">
    <w:nsid w:val="1FA23025"/>
    <w:multiLevelType w:val="hybridMultilevel"/>
    <w:tmpl w:val="CEA8A49A"/>
    <w:lvl w:ilvl="0" w:tplc="20060FAE">
      <w:start w:val="1"/>
      <w:numFmt w:val="decimal"/>
      <w:lvlText w:val="%1."/>
      <w:lvlJc w:val="left"/>
      <w:pPr>
        <w:ind w:left="360" w:hanging="360"/>
      </w:pPr>
      <w:rPr>
        <w:rFonts w:hint="default"/>
        <w:b/>
        <w:bCs/>
      </w:rPr>
    </w:lvl>
    <w:lvl w:ilvl="1" w:tplc="A95E278A" w:tentative="1">
      <w:start w:val="1"/>
      <w:numFmt w:val="bullet"/>
      <w:lvlText w:val="o"/>
      <w:lvlJc w:val="left"/>
      <w:pPr>
        <w:ind w:left="1080" w:hanging="360"/>
      </w:pPr>
      <w:rPr>
        <w:rFonts w:ascii="Courier New" w:hAnsi="Courier New" w:cs="Courier New" w:hint="default"/>
      </w:rPr>
    </w:lvl>
    <w:lvl w:ilvl="2" w:tplc="4462B640" w:tentative="1">
      <w:start w:val="1"/>
      <w:numFmt w:val="bullet"/>
      <w:lvlText w:val=""/>
      <w:lvlJc w:val="left"/>
      <w:pPr>
        <w:ind w:left="1800" w:hanging="360"/>
      </w:pPr>
      <w:rPr>
        <w:rFonts w:ascii="Wingdings" w:hAnsi="Wingdings" w:hint="default"/>
      </w:rPr>
    </w:lvl>
    <w:lvl w:ilvl="3" w:tplc="305C8482" w:tentative="1">
      <w:start w:val="1"/>
      <w:numFmt w:val="bullet"/>
      <w:lvlText w:val=""/>
      <w:lvlJc w:val="left"/>
      <w:pPr>
        <w:ind w:left="2520" w:hanging="360"/>
      </w:pPr>
      <w:rPr>
        <w:rFonts w:ascii="Symbol" w:hAnsi="Symbol" w:hint="default"/>
      </w:rPr>
    </w:lvl>
    <w:lvl w:ilvl="4" w:tplc="F5CE8B3C" w:tentative="1">
      <w:start w:val="1"/>
      <w:numFmt w:val="bullet"/>
      <w:lvlText w:val="o"/>
      <w:lvlJc w:val="left"/>
      <w:pPr>
        <w:ind w:left="3240" w:hanging="360"/>
      </w:pPr>
      <w:rPr>
        <w:rFonts w:ascii="Courier New" w:hAnsi="Courier New" w:cs="Courier New" w:hint="default"/>
      </w:rPr>
    </w:lvl>
    <w:lvl w:ilvl="5" w:tplc="F5BE2468" w:tentative="1">
      <w:start w:val="1"/>
      <w:numFmt w:val="bullet"/>
      <w:lvlText w:val=""/>
      <w:lvlJc w:val="left"/>
      <w:pPr>
        <w:ind w:left="3960" w:hanging="360"/>
      </w:pPr>
      <w:rPr>
        <w:rFonts w:ascii="Wingdings" w:hAnsi="Wingdings" w:hint="default"/>
      </w:rPr>
    </w:lvl>
    <w:lvl w:ilvl="6" w:tplc="FD1CE078" w:tentative="1">
      <w:start w:val="1"/>
      <w:numFmt w:val="bullet"/>
      <w:lvlText w:val=""/>
      <w:lvlJc w:val="left"/>
      <w:pPr>
        <w:ind w:left="4680" w:hanging="360"/>
      </w:pPr>
      <w:rPr>
        <w:rFonts w:ascii="Symbol" w:hAnsi="Symbol" w:hint="default"/>
      </w:rPr>
    </w:lvl>
    <w:lvl w:ilvl="7" w:tplc="DA0A4EC0" w:tentative="1">
      <w:start w:val="1"/>
      <w:numFmt w:val="bullet"/>
      <w:lvlText w:val="o"/>
      <w:lvlJc w:val="left"/>
      <w:pPr>
        <w:ind w:left="5400" w:hanging="360"/>
      </w:pPr>
      <w:rPr>
        <w:rFonts w:ascii="Courier New" w:hAnsi="Courier New" w:cs="Courier New" w:hint="default"/>
      </w:rPr>
    </w:lvl>
    <w:lvl w:ilvl="8" w:tplc="7E46D0F2" w:tentative="1">
      <w:start w:val="1"/>
      <w:numFmt w:val="bullet"/>
      <w:lvlText w:val=""/>
      <w:lvlJc w:val="left"/>
      <w:pPr>
        <w:ind w:left="6120" w:hanging="360"/>
      </w:pPr>
      <w:rPr>
        <w:rFonts w:ascii="Wingdings" w:hAnsi="Wingdings" w:hint="default"/>
      </w:rPr>
    </w:lvl>
  </w:abstractNum>
  <w:abstractNum w:abstractNumId="5" w15:restartNumberingAfterBreak="0">
    <w:nsid w:val="218639E6"/>
    <w:multiLevelType w:val="hybridMultilevel"/>
    <w:tmpl w:val="CA6AFD14"/>
    <w:lvl w:ilvl="0" w:tplc="25B871A4">
      <w:start w:val="1"/>
      <w:numFmt w:val="bullet"/>
      <w:lvlText w:val=""/>
      <w:lvlJc w:val="left"/>
      <w:pPr>
        <w:ind w:left="360" w:hanging="360"/>
      </w:pPr>
      <w:rPr>
        <w:rFonts w:ascii="Wingdings" w:hAnsi="Wingdings" w:hint="default"/>
      </w:rPr>
    </w:lvl>
    <w:lvl w:ilvl="1" w:tplc="3F46D12A" w:tentative="1">
      <w:start w:val="1"/>
      <w:numFmt w:val="bullet"/>
      <w:lvlText w:val="o"/>
      <w:lvlJc w:val="left"/>
      <w:pPr>
        <w:ind w:left="1080" w:hanging="360"/>
      </w:pPr>
      <w:rPr>
        <w:rFonts w:ascii="Courier New" w:hAnsi="Courier New" w:cs="Courier New" w:hint="default"/>
      </w:rPr>
    </w:lvl>
    <w:lvl w:ilvl="2" w:tplc="B4D276BA" w:tentative="1">
      <w:start w:val="1"/>
      <w:numFmt w:val="bullet"/>
      <w:lvlText w:val=""/>
      <w:lvlJc w:val="left"/>
      <w:pPr>
        <w:ind w:left="1800" w:hanging="360"/>
      </w:pPr>
      <w:rPr>
        <w:rFonts w:ascii="Wingdings" w:hAnsi="Wingdings" w:hint="default"/>
      </w:rPr>
    </w:lvl>
    <w:lvl w:ilvl="3" w:tplc="2202EF0E" w:tentative="1">
      <w:start w:val="1"/>
      <w:numFmt w:val="bullet"/>
      <w:lvlText w:val=""/>
      <w:lvlJc w:val="left"/>
      <w:pPr>
        <w:ind w:left="2520" w:hanging="360"/>
      </w:pPr>
      <w:rPr>
        <w:rFonts w:ascii="Symbol" w:hAnsi="Symbol" w:hint="default"/>
      </w:rPr>
    </w:lvl>
    <w:lvl w:ilvl="4" w:tplc="749E71DC" w:tentative="1">
      <w:start w:val="1"/>
      <w:numFmt w:val="bullet"/>
      <w:lvlText w:val="o"/>
      <w:lvlJc w:val="left"/>
      <w:pPr>
        <w:ind w:left="3240" w:hanging="360"/>
      </w:pPr>
      <w:rPr>
        <w:rFonts w:ascii="Courier New" w:hAnsi="Courier New" w:cs="Courier New" w:hint="default"/>
      </w:rPr>
    </w:lvl>
    <w:lvl w:ilvl="5" w:tplc="7418230E" w:tentative="1">
      <w:start w:val="1"/>
      <w:numFmt w:val="bullet"/>
      <w:lvlText w:val=""/>
      <w:lvlJc w:val="left"/>
      <w:pPr>
        <w:ind w:left="3960" w:hanging="360"/>
      </w:pPr>
      <w:rPr>
        <w:rFonts w:ascii="Wingdings" w:hAnsi="Wingdings" w:hint="default"/>
      </w:rPr>
    </w:lvl>
    <w:lvl w:ilvl="6" w:tplc="4042947C" w:tentative="1">
      <w:start w:val="1"/>
      <w:numFmt w:val="bullet"/>
      <w:lvlText w:val=""/>
      <w:lvlJc w:val="left"/>
      <w:pPr>
        <w:ind w:left="4680" w:hanging="360"/>
      </w:pPr>
      <w:rPr>
        <w:rFonts w:ascii="Symbol" w:hAnsi="Symbol" w:hint="default"/>
      </w:rPr>
    </w:lvl>
    <w:lvl w:ilvl="7" w:tplc="F6C45280" w:tentative="1">
      <w:start w:val="1"/>
      <w:numFmt w:val="bullet"/>
      <w:lvlText w:val="o"/>
      <w:lvlJc w:val="left"/>
      <w:pPr>
        <w:ind w:left="5400" w:hanging="360"/>
      </w:pPr>
      <w:rPr>
        <w:rFonts w:ascii="Courier New" w:hAnsi="Courier New" w:cs="Courier New" w:hint="default"/>
      </w:rPr>
    </w:lvl>
    <w:lvl w:ilvl="8" w:tplc="65DE949C" w:tentative="1">
      <w:start w:val="1"/>
      <w:numFmt w:val="bullet"/>
      <w:lvlText w:val=""/>
      <w:lvlJc w:val="left"/>
      <w:pPr>
        <w:ind w:left="6120" w:hanging="360"/>
      </w:pPr>
      <w:rPr>
        <w:rFonts w:ascii="Wingdings" w:hAnsi="Wingdings" w:hint="default"/>
      </w:rPr>
    </w:lvl>
  </w:abstractNum>
  <w:abstractNum w:abstractNumId="6" w15:restartNumberingAfterBreak="0">
    <w:nsid w:val="25A01363"/>
    <w:multiLevelType w:val="hybridMultilevel"/>
    <w:tmpl w:val="8738116E"/>
    <w:lvl w:ilvl="0" w:tplc="A0A44C44">
      <w:start w:val="1"/>
      <w:numFmt w:val="bullet"/>
      <w:lvlText w:val=""/>
      <w:lvlJc w:val="left"/>
      <w:pPr>
        <w:ind w:left="360" w:hanging="360"/>
      </w:pPr>
      <w:rPr>
        <w:rFonts w:ascii="Wingdings" w:hAnsi="Wingdings" w:hint="default"/>
      </w:rPr>
    </w:lvl>
    <w:lvl w:ilvl="1" w:tplc="38103D2A" w:tentative="1">
      <w:start w:val="1"/>
      <w:numFmt w:val="bullet"/>
      <w:lvlText w:val="o"/>
      <w:lvlJc w:val="left"/>
      <w:pPr>
        <w:ind w:left="1080" w:hanging="360"/>
      </w:pPr>
      <w:rPr>
        <w:rFonts w:ascii="Courier New" w:hAnsi="Courier New" w:cs="Courier New" w:hint="default"/>
      </w:rPr>
    </w:lvl>
    <w:lvl w:ilvl="2" w:tplc="EBF018B8" w:tentative="1">
      <w:start w:val="1"/>
      <w:numFmt w:val="bullet"/>
      <w:lvlText w:val=""/>
      <w:lvlJc w:val="left"/>
      <w:pPr>
        <w:ind w:left="1800" w:hanging="360"/>
      </w:pPr>
      <w:rPr>
        <w:rFonts w:ascii="Wingdings" w:hAnsi="Wingdings" w:hint="default"/>
      </w:rPr>
    </w:lvl>
    <w:lvl w:ilvl="3" w:tplc="90382DD6" w:tentative="1">
      <w:start w:val="1"/>
      <w:numFmt w:val="bullet"/>
      <w:lvlText w:val=""/>
      <w:lvlJc w:val="left"/>
      <w:pPr>
        <w:ind w:left="2520" w:hanging="360"/>
      </w:pPr>
      <w:rPr>
        <w:rFonts w:ascii="Symbol" w:hAnsi="Symbol" w:hint="default"/>
      </w:rPr>
    </w:lvl>
    <w:lvl w:ilvl="4" w:tplc="B6042CEA" w:tentative="1">
      <w:start w:val="1"/>
      <w:numFmt w:val="bullet"/>
      <w:lvlText w:val="o"/>
      <w:lvlJc w:val="left"/>
      <w:pPr>
        <w:ind w:left="3240" w:hanging="360"/>
      </w:pPr>
      <w:rPr>
        <w:rFonts w:ascii="Courier New" w:hAnsi="Courier New" w:cs="Courier New" w:hint="default"/>
      </w:rPr>
    </w:lvl>
    <w:lvl w:ilvl="5" w:tplc="8F12250E" w:tentative="1">
      <w:start w:val="1"/>
      <w:numFmt w:val="bullet"/>
      <w:lvlText w:val=""/>
      <w:lvlJc w:val="left"/>
      <w:pPr>
        <w:ind w:left="3960" w:hanging="360"/>
      </w:pPr>
      <w:rPr>
        <w:rFonts w:ascii="Wingdings" w:hAnsi="Wingdings" w:hint="default"/>
      </w:rPr>
    </w:lvl>
    <w:lvl w:ilvl="6" w:tplc="1542C648" w:tentative="1">
      <w:start w:val="1"/>
      <w:numFmt w:val="bullet"/>
      <w:lvlText w:val=""/>
      <w:lvlJc w:val="left"/>
      <w:pPr>
        <w:ind w:left="4680" w:hanging="360"/>
      </w:pPr>
      <w:rPr>
        <w:rFonts w:ascii="Symbol" w:hAnsi="Symbol" w:hint="default"/>
      </w:rPr>
    </w:lvl>
    <w:lvl w:ilvl="7" w:tplc="745681F4" w:tentative="1">
      <w:start w:val="1"/>
      <w:numFmt w:val="bullet"/>
      <w:lvlText w:val="o"/>
      <w:lvlJc w:val="left"/>
      <w:pPr>
        <w:ind w:left="5400" w:hanging="360"/>
      </w:pPr>
      <w:rPr>
        <w:rFonts w:ascii="Courier New" w:hAnsi="Courier New" w:cs="Courier New" w:hint="default"/>
      </w:rPr>
    </w:lvl>
    <w:lvl w:ilvl="8" w:tplc="F35A5A28" w:tentative="1">
      <w:start w:val="1"/>
      <w:numFmt w:val="bullet"/>
      <w:lvlText w:val=""/>
      <w:lvlJc w:val="left"/>
      <w:pPr>
        <w:ind w:left="6120" w:hanging="360"/>
      </w:pPr>
      <w:rPr>
        <w:rFonts w:ascii="Wingdings" w:hAnsi="Wingdings" w:hint="default"/>
      </w:rPr>
    </w:lvl>
  </w:abstractNum>
  <w:abstractNum w:abstractNumId="7" w15:restartNumberingAfterBreak="0">
    <w:nsid w:val="2D2473D4"/>
    <w:multiLevelType w:val="hybridMultilevel"/>
    <w:tmpl w:val="0BBA2C0C"/>
    <w:lvl w:ilvl="0" w:tplc="B1A459C2">
      <w:start w:val="1"/>
      <w:numFmt w:val="decimal"/>
      <w:pStyle w:val="Heading1"/>
      <w:lvlText w:val="%1."/>
      <w:lvlJc w:val="left"/>
      <w:rPr>
        <w:rFonts w:ascii="Arial" w:eastAsia="Times New Roman" w:hAnsi="Arial" w:hint="default"/>
        <w:b/>
        <w:bCs/>
        <w:i w:val="0"/>
        <w:iCs w:val="0"/>
        <w:strike w:val="0"/>
        <w:dstrike w:val="0"/>
        <w:color w:val="000000"/>
        <w:sz w:val="24"/>
        <w:szCs w:val="24"/>
        <w:u w:val="none" w:color="000000"/>
        <w:effect w:val="none"/>
        <w:vertAlign w:val="baseline"/>
      </w:rPr>
    </w:lvl>
    <w:lvl w:ilvl="1" w:tplc="E2509D64">
      <w:start w:val="1"/>
      <w:numFmt w:val="lowerLetter"/>
      <w:lvlText w:val="%2"/>
      <w:lvlJc w:val="left"/>
      <w:pPr>
        <w:ind w:left="1080"/>
      </w:pPr>
      <w:rPr>
        <w:rFonts w:ascii="Arial" w:eastAsia="Times New Roman" w:hAnsi="Arial"/>
        <w:b/>
        <w:bCs/>
        <w:i w:val="0"/>
        <w:iCs w:val="0"/>
        <w:strike w:val="0"/>
        <w:dstrike w:val="0"/>
        <w:color w:val="000000"/>
        <w:sz w:val="24"/>
        <w:szCs w:val="24"/>
        <w:u w:val="none" w:color="000000"/>
        <w:effect w:val="none"/>
        <w:vertAlign w:val="baseline"/>
      </w:rPr>
    </w:lvl>
    <w:lvl w:ilvl="2" w:tplc="883E2348">
      <w:start w:val="1"/>
      <w:numFmt w:val="lowerRoman"/>
      <w:lvlText w:val="%3"/>
      <w:lvlJc w:val="left"/>
      <w:pPr>
        <w:ind w:left="1800"/>
      </w:pPr>
      <w:rPr>
        <w:rFonts w:ascii="Arial" w:eastAsia="Times New Roman" w:hAnsi="Arial"/>
        <w:b/>
        <w:bCs/>
        <w:i w:val="0"/>
        <w:iCs w:val="0"/>
        <w:strike w:val="0"/>
        <w:dstrike w:val="0"/>
        <w:color w:val="000000"/>
        <w:sz w:val="24"/>
        <w:szCs w:val="24"/>
        <w:u w:val="none" w:color="000000"/>
        <w:effect w:val="none"/>
        <w:vertAlign w:val="baseline"/>
      </w:rPr>
    </w:lvl>
    <w:lvl w:ilvl="3" w:tplc="CED6658A">
      <w:start w:val="1"/>
      <w:numFmt w:val="decimal"/>
      <w:lvlText w:val="%4"/>
      <w:lvlJc w:val="left"/>
      <w:pPr>
        <w:ind w:left="2520"/>
      </w:pPr>
      <w:rPr>
        <w:rFonts w:ascii="Arial" w:eastAsia="Times New Roman" w:hAnsi="Arial"/>
        <w:b/>
        <w:bCs/>
        <w:i w:val="0"/>
        <w:iCs w:val="0"/>
        <w:strike w:val="0"/>
        <w:dstrike w:val="0"/>
        <w:color w:val="000000"/>
        <w:sz w:val="24"/>
        <w:szCs w:val="24"/>
        <w:u w:val="none" w:color="000000"/>
        <w:effect w:val="none"/>
        <w:vertAlign w:val="baseline"/>
      </w:rPr>
    </w:lvl>
    <w:lvl w:ilvl="4" w:tplc="CAA244CC">
      <w:start w:val="1"/>
      <w:numFmt w:val="lowerLetter"/>
      <w:lvlText w:val="%5"/>
      <w:lvlJc w:val="left"/>
      <w:pPr>
        <w:ind w:left="3240"/>
      </w:pPr>
      <w:rPr>
        <w:rFonts w:ascii="Arial" w:eastAsia="Times New Roman" w:hAnsi="Arial"/>
        <w:b/>
        <w:bCs/>
        <w:i w:val="0"/>
        <w:iCs w:val="0"/>
        <w:strike w:val="0"/>
        <w:dstrike w:val="0"/>
        <w:color w:val="000000"/>
        <w:sz w:val="24"/>
        <w:szCs w:val="24"/>
        <w:u w:val="none" w:color="000000"/>
        <w:effect w:val="none"/>
        <w:vertAlign w:val="baseline"/>
      </w:rPr>
    </w:lvl>
    <w:lvl w:ilvl="5" w:tplc="AD984D60">
      <w:start w:val="1"/>
      <w:numFmt w:val="lowerRoman"/>
      <w:lvlText w:val="%6"/>
      <w:lvlJc w:val="left"/>
      <w:pPr>
        <w:ind w:left="3960"/>
      </w:pPr>
      <w:rPr>
        <w:rFonts w:ascii="Arial" w:eastAsia="Times New Roman" w:hAnsi="Arial"/>
        <w:b/>
        <w:bCs/>
        <w:i w:val="0"/>
        <w:iCs w:val="0"/>
        <w:strike w:val="0"/>
        <w:dstrike w:val="0"/>
        <w:color w:val="000000"/>
        <w:sz w:val="24"/>
        <w:szCs w:val="24"/>
        <w:u w:val="none" w:color="000000"/>
        <w:effect w:val="none"/>
        <w:vertAlign w:val="baseline"/>
      </w:rPr>
    </w:lvl>
    <w:lvl w:ilvl="6" w:tplc="EB98AB46">
      <w:start w:val="1"/>
      <w:numFmt w:val="decimal"/>
      <w:lvlText w:val="%7"/>
      <w:lvlJc w:val="left"/>
      <w:pPr>
        <w:ind w:left="4680"/>
      </w:pPr>
      <w:rPr>
        <w:rFonts w:ascii="Arial" w:eastAsia="Times New Roman" w:hAnsi="Arial"/>
        <w:b/>
        <w:bCs/>
        <w:i w:val="0"/>
        <w:iCs w:val="0"/>
        <w:strike w:val="0"/>
        <w:dstrike w:val="0"/>
        <w:color w:val="000000"/>
        <w:sz w:val="24"/>
        <w:szCs w:val="24"/>
        <w:u w:val="none" w:color="000000"/>
        <w:effect w:val="none"/>
        <w:vertAlign w:val="baseline"/>
      </w:rPr>
    </w:lvl>
    <w:lvl w:ilvl="7" w:tplc="1AFCA156">
      <w:start w:val="1"/>
      <w:numFmt w:val="lowerLetter"/>
      <w:lvlText w:val="%8"/>
      <w:lvlJc w:val="left"/>
      <w:pPr>
        <w:ind w:left="5400"/>
      </w:pPr>
      <w:rPr>
        <w:rFonts w:ascii="Arial" w:eastAsia="Times New Roman" w:hAnsi="Arial"/>
        <w:b/>
        <w:bCs/>
        <w:i w:val="0"/>
        <w:iCs w:val="0"/>
        <w:strike w:val="0"/>
        <w:dstrike w:val="0"/>
        <w:color w:val="000000"/>
        <w:sz w:val="24"/>
        <w:szCs w:val="24"/>
        <w:u w:val="none" w:color="000000"/>
        <w:effect w:val="none"/>
        <w:vertAlign w:val="baseline"/>
      </w:rPr>
    </w:lvl>
    <w:lvl w:ilvl="8" w:tplc="E4F048A2">
      <w:start w:val="1"/>
      <w:numFmt w:val="lowerRoman"/>
      <w:lvlText w:val="%9"/>
      <w:lvlJc w:val="left"/>
      <w:pPr>
        <w:ind w:left="6120"/>
      </w:pPr>
      <w:rPr>
        <w:rFonts w:ascii="Arial" w:eastAsia="Times New Roman" w:hAnsi="Arial"/>
        <w:b/>
        <w:bCs/>
        <w:i w:val="0"/>
        <w:iCs w:val="0"/>
        <w:strike w:val="0"/>
        <w:dstrike w:val="0"/>
        <w:color w:val="000000"/>
        <w:sz w:val="24"/>
        <w:szCs w:val="24"/>
        <w:u w:val="none" w:color="000000"/>
        <w:effect w:val="none"/>
        <w:vertAlign w:val="baseline"/>
      </w:rPr>
    </w:lvl>
  </w:abstractNum>
  <w:abstractNum w:abstractNumId="8" w15:restartNumberingAfterBreak="0">
    <w:nsid w:val="449E1599"/>
    <w:multiLevelType w:val="hybridMultilevel"/>
    <w:tmpl w:val="B606749C"/>
    <w:lvl w:ilvl="0" w:tplc="FACCF314">
      <w:start w:val="1"/>
      <w:numFmt w:val="lowerLetter"/>
      <w:lvlText w:val="(%1)"/>
      <w:lvlJc w:val="left"/>
      <w:pPr>
        <w:ind w:left="1080" w:hanging="360"/>
      </w:pPr>
      <w:rPr>
        <w:rFonts w:hint="default"/>
      </w:rPr>
    </w:lvl>
    <w:lvl w:ilvl="1" w:tplc="E396852A">
      <w:start w:val="1"/>
      <w:numFmt w:val="lowerRoman"/>
      <w:lvlText w:val="%2."/>
      <w:lvlJc w:val="right"/>
      <w:pPr>
        <w:ind w:left="1800" w:hanging="360"/>
      </w:pPr>
    </w:lvl>
    <w:lvl w:ilvl="2" w:tplc="04D840B0" w:tentative="1">
      <w:start w:val="1"/>
      <w:numFmt w:val="lowerRoman"/>
      <w:lvlText w:val="%3."/>
      <w:lvlJc w:val="right"/>
      <w:pPr>
        <w:ind w:left="2520" w:hanging="180"/>
      </w:pPr>
    </w:lvl>
    <w:lvl w:ilvl="3" w:tplc="205A8BB2" w:tentative="1">
      <w:start w:val="1"/>
      <w:numFmt w:val="decimal"/>
      <w:lvlText w:val="%4."/>
      <w:lvlJc w:val="left"/>
      <w:pPr>
        <w:ind w:left="3240" w:hanging="360"/>
      </w:pPr>
    </w:lvl>
    <w:lvl w:ilvl="4" w:tplc="D53C0EFC" w:tentative="1">
      <w:start w:val="1"/>
      <w:numFmt w:val="lowerLetter"/>
      <w:lvlText w:val="%5."/>
      <w:lvlJc w:val="left"/>
      <w:pPr>
        <w:ind w:left="3960" w:hanging="360"/>
      </w:pPr>
    </w:lvl>
    <w:lvl w:ilvl="5" w:tplc="252EC552" w:tentative="1">
      <w:start w:val="1"/>
      <w:numFmt w:val="lowerRoman"/>
      <w:lvlText w:val="%6."/>
      <w:lvlJc w:val="right"/>
      <w:pPr>
        <w:ind w:left="4680" w:hanging="180"/>
      </w:pPr>
    </w:lvl>
    <w:lvl w:ilvl="6" w:tplc="522E1246" w:tentative="1">
      <w:start w:val="1"/>
      <w:numFmt w:val="decimal"/>
      <w:lvlText w:val="%7."/>
      <w:lvlJc w:val="left"/>
      <w:pPr>
        <w:ind w:left="5400" w:hanging="360"/>
      </w:pPr>
    </w:lvl>
    <w:lvl w:ilvl="7" w:tplc="696E3B72" w:tentative="1">
      <w:start w:val="1"/>
      <w:numFmt w:val="lowerLetter"/>
      <w:lvlText w:val="%8."/>
      <w:lvlJc w:val="left"/>
      <w:pPr>
        <w:ind w:left="6120" w:hanging="360"/>
      </w:pPr>
    </w:lvl>
    <w:lvl w:ilvl="8" w:tplc="FCA293EE" w:tentative="1">
      <w:start w:val="1"/>
      <w:numFmt w:val="lowerRoman"/>
      <w:lvlText w:val="%9."/>
      <w:lvlJc w:val="right"/>
      <w:pPr>
        <w:ind w:left="6840" w:hanging="180"/>
      </w:pPr>
    </w:lvl>
  </w:abstractNum>
  <w:abstractNum w:abstractNumId="9" w15:restartNumberingAfterBreak="0">
    <w:nsid w:val="4BFE1DA2"/>
    <w:multiLevelType w:val="multilevel"/>
    <w:tmpl w:val="EED62580"/>
    <w:lvl w:ilvl="0">
      <w:start w:val="1"/>
      <w:numFmt w:val="decimal"/>
      <w:lvlText w:val="%1"/>
      <w:lvlJc w:val="left"/>
      <w:pPr>
        <w:ind w:left="540" w:hanging="540"/>
      </w:pPr>
      <w:rPr>
        <w:rFonts w:hint="default"/>
      </w:rPr>
    </w:lvl>
    <w:lvl w:ilvl="1">
      <w:start w:val="1"/>
      <w:numFmt w:val="decimal"/>
      <w:lvlText w:val="%1.%2"/>
      <w:lvlJc w:val="left"/>
      <w:pPr>
        <w:ind w:left="525" w:hanging="540"/>
      </w:pPr>
      <w:rPr>
        <w:rFonts w:hint="default"/>
      </w:rPr>
    </w:lvl>
    <w:lvl w:ilvl="2">
      <w:start w:val="1"/>
      <w:numFmt w:val="decimal"/>
      <w:lvlText w:val="%1.%2.%3"/>
      <w:lvlJc w:val="left"/>
      <w:pPr>
        <w:ind w:left="690" w:hanging="720"/>
      </w:pPr>
      <w:rPr>
        <w:rFonts w:hint="default"/>
      </w:rPr>
    </w:lvl>
    <w:lvl w:ilvl="3">
      <w:start w:val="1"/>
      <w:numFmt w:val="decimal"/>
      <w:lvlText w:val="%1.%2.%3.%4"/>
      <w:lvlJc w:val="left"/>
      <w:pPr>
        <w:ind w:left="1035" w:hanging="1080"/>
      </w:pPr>
      <w:rPr>
        <w:rFonts w:hint="default"/>
      </w:rPr>
    </w:lvl>
    <w:lvl w:ilvl="4">
      <w:start w:val="1"/>
      <w:numFmt w:val="decimal"/>
      <w:lvlText w:val="%1.%2.%3.%4.%5"/>
      <w:lvlJc w:val="left"/>
      <w:pPr>
        <w:ind w:left="1020" w:hanging="1080"/>
      </w:pPr>
      <w:rPr>
        <w:rFonts w:hint="default"/>
      </w:rPr>
    </w:lvl>
    <w:lvl w:ilvl="5">
      <w:start w:val="1"/>
      <w:numFmt w:val="decimal"/>
      <w:lvlText w:val="%1.%2.%3.%4.%5.%6"/>
      <w:lvlJc w:val="left"/>
      <w:pPr>
        <w:ind w:left="1365" w:hanging="1440"/>
      </w:pPr>
      <w:rPr>
        <w:rFonts w:hint="default"/>
      </w:rPr>
    </w:lvl>
    <w:lvl w:ilvl="6">
      <w:start w:val="1"/>
      <w:numFmt w:val="decimal"/>
      <w:lvlText w:val="%1.%2.%3.%4.%5.%6.%7"/>
      <w:lvlJc w:val="left"/>
      <w:pPr>
        <w:ind w:left="1350" w:hanging="1440"/>
      </w:pPr>
      <w:rPr>
        <w:rFonts w:hint="default"/>
      </w:rPr>
    </w:lvl>
    <w:lvl w:ilvl="7">
      <w:start w:val="1"/>
      <w:numFmt w:val="decimal"/>
      <w:lvlText w:val="%1.%2.%3.%4.%5.%6.%7.%8"/>
      <w:lvlJc w:val="left"/>
      <w:pPr>
        <w:ind w:left="1695" w:hanging="1800"/>
      </w:pPr>
      <w:rPr>
        <w:rFonts w:hint="default"/>
      </w:rPr>
    </w:lvl>
    <w:lvl w:ilvl="8">
      <w:start w:val="1"/>
      <w:numFmt w:val="decimal"/>
      <w:lvlText w:val="%1.%2.%3.%4.%5.%6.%7.%8.%9"/>
      <w:lvlJc w:val="left"/>
      <w:pPr>
        <w:ind w:left="1680" w:hanging="1800"/>
      </w:pPr>
      <w:rPr>
        <w:rFonts w:hint="default"/>
      </w:rPr>
    </w:lvl>
  </w:abstractNum>
  <w:abstractNum w:abstractNumId="10" w15:restartNumberingAfterBreak="0">
    <w:nsid w:val="59B363C4"/>
    <w:multiLevelType w:val="hybridMultilevel"/>
    <w:tmpl w:val="5D8A0A8C"/>
    <w:lvl w:ilvl="0" w:tplc="A57275BC">
      <w:start w:val="1"/>
      <w:numFmt w:val="bullet"/>
      <w:lvlText w:val=""/>
      <w:lvlJc w:val="left"/>
      <w:pPr>
        <w:ind w:left="360" w:hanging="360"/>
      </w:pPr>
      <w:rPr>
        <w:rFonts w:ascii="Wingdings" w:hAnsi="Wingdings" w:hint="default"/>
      </w:rPr>
    </w:lvl>
    <w:lvl w:ilvl="1" w:tplc="4D18E812" w:tentative="1">
      <w:start w:val="1"/>
      <w:numFmt w:val="bullet"/>
      <w:lvlText w:val="o"/>
      <w:lvlJc w:val="left"/>
      <w:pPr>
        <w:ind w:left="1080" w:hanging="360"/>
      </w:pPr>
      <w:rPr>
        <w:rFonts w:ascii="Courier New" w:hAnsi="Courier New" w:cs="Courier New" w:hint="default"/>
      </w:rPr>
    </w:lvl>
    <w:lvl w:ilvl="2" w:tplc="9BC8EA9C" w:tentative="1">
      <w:start w:val="1"/>
      <w:numFmt w:val="bullet"/>
      <w:lvlText w:val=""/>
      <w:lvlJc w:val="left"/>
      <w:pPr>
        <w:ind w:left="1800" w:hanging="360"/>
      </w:pPr>
      <w:rPr>
        <w:rFonts w:ascii="Wingdings" w:hAnsi="Wingdings" w:hint="default"/>
      </w:rPr>
    </w:lvl>
    <w:lvl w:ilvl="3" w:tplc="EE48CE36" w:tentative="1">
      <w:start w:val="1"/>
      <w:numFmt w:val="bullet"/>
      <w:lvlText w:val=""/>
      <w:lvlJc w:val="left"/>
      <w:pPr>
        <w:ind w:left="2520" w:hanging="360"/>
      </w:pPr>
      <w:rPr>
        <w:rFonts w:ascii="Symbol" w:hAnsi="Symbol" w:hint="default"/>
      </w:rPr>
    </w:lvl>
    <w:lvl w:ilvl="4" w:tplc="6FB4DA98" w:tentative="1">
      <w:start w:val="1"/>
      <w:numFmt w:val="bullet"/>
      <w:lvlText w:val="o"/>
      <w:lvlJc w:val="left"/>
      <w:pPr>
        <w:ind w:left="3240" w:hanging="360"/>
      </w:pPr>
      <w:rPr>
        <w:rFonts w:ascii="Courier New" w:hAnsi="Courier New" w:cs="Courier New" w:hint="default"/>
      </w:rPr>
    </w:lvl>
    <w:lvl w:ilvl="5" w:tplc="AA18FE44" w:tentative="1">
      <w:start w:val="1"/>
      <w:numFmt w:val="bullet"/>
      <w:lvlText w:val=""/>
      <w:lvlJc w:val="left"/>
      <w:pPr>
        <w:ind w:left="3960" w:hanging="360"/>
      </w:pPr>
      <w:rPr>
        <w:rFonts w:ascii="Wingdings" w:hAnsi="Wingdings" w:hint="default"/>
      </w:rPr>
    </w:lvl>
    <w:lvl w:ilvl="6" w:tplc="3D626650" w:tentative="1">
      <w:start w:val="1"/>
      <w:numFmt w:val="bullet"/>
      <w:lvlText w:val=""/>
      <w:lvlJc w:val="left"/>
      <w:pPr>
        <w:ind w:left="4680" w:hanging="360"/>
      </w:pPr>
      <w:rPr>
        <w:rFonts w:ascii="Symbol" w:hAnsi="Symbol" w:hint="default"/>
      </w:rPr>
    </w:lvl>
    <w:lvl w:ilvl="7" w:tplc="A0E03F90" w:tentative="1">
      <w:start w:val="1"/>
      <w:numFmt w:val="bullet"/>
      <w:lvlText w:val="o"/>
      <w:lvlJc w:val="left"/>
      <w:pPr>
        <w:ind w:left="5400" w:hanging="360"/>
      </w:pPr>
      <w:rPr>
        <w:rFonts w:ascii="Courier New" w:hAnsi="Courier New" w:cs="Courier New" w:hint="default"/>
      </w:rPr>
    </w:lvl>
    <w:lvl w:ilvl="8" w:tplc="00DA2578" w:tentative="1">
      <w:start w:val="1"/>
      <w:numFmt w:val="bullet"/>
      <w:lvlText w:val=""/>
      <w:lvlJc w:val="left"/>
      <w:pPr>
        <w:ind w:left="6120" w:hanging="360"/>
      </w:pPr>
      <w:rPr>
        <w:rFonts w:ascii="Wingdings" w:hAnsi="Wingdings" w:hint="default"/>
      </w:rPr>
    </w:lvl>
  </w:abstractNum>
  <w:abstractNum w:abstractNumId="11" w15:restartNumberingAfterBreak="0">
    <w:nsid w:val="74733EE0"/>
    <w:multiLevelType w:val="hybridMultilevel"/>
    <w:tmpl w:val="C56C4AE6"/>
    <w:lvl w:ilvl="0" w:tplc="5054F7A4">
      <w:start w:val="1"/>
      <w:numFmt w:val="bullet"/>
      <w:lvlText w:val=""/>
      <w:lvlJc w:val="left"/>
      <w:pPr>
        <w:ind w:left="360" w:hanging="360"/>
      </w:pPr>
      <w:rPr>
        <w:rFonts w:ascii="Wingdings" w:hAnsi="Wingdings" w:hint="default"/>
      </w:rPr>
    </w:lvl>
    <w:lvl w:ilvl="1" w:tplc="DAB4C7E4" w:tentative="1">
      <w:start w:val="1"/>
      <w:numFmt w:val="bullet"/>
      <w:lvlText w:val="o"/>
      <w:lvlJc w:val="left"/>
      <w:pPr>
        <w:ind w:left="1080" w:hanging="360"/>
      </w:pPr>
      <w:rPr>
        <w:rFonts w:ascii="Courier New" w:hAnsi="Courier New" w:cs="Courier New" w:hint="default"/>
      </w:rPr>
    </w:lvl>
    <w:lvl w:ilvl="2" w:tplc="156E5C36" w:tentative="1">
      <w:start w:val="1"/>
      <w:numFmt w:val="bullet"/>
      <w:lvlText w:val=""/>
      <w:lvlJc w:val="left"/>
      <w:pPr>
        <w:ind w:left="1800" w:hanging="360"/>
      </w:pPr>
      <w:rPr>
        <w:rFonts w:ascii="Wingdings" w:hAnsi="Wingdings" w:hint="default"/>
      </w:rPr>
    </w:lvl>
    <w:lvl w:ilvl="3" w:tplc="E528BB90" w:tentative="1">
      <w:start w:val="1"/>
      <w:numFmt w:val="bullet"/>
      <w:lvlText w:val=""/>
      <w:lvlJc w:val="left"/>
      <w:pPr>
        <w:ind w:left="2520" w:hanging="360"/>
      </w:pPr>
      <w:rPr>
        <w:rFonts w:ascii="Symbol" w:hAnsi="Symbol" w:hint="default"/>
      </w:rPr>
    </w:lvl>
    <w:lvl w:ilvl="4" w:tplc="FE22F200" w:tentative="1">
      <w:start w:val="1"/>
      <w:numFmt w:val="bullet"/>
      <w:lvlText w:val="o"/>
      <w:lvlJc w:val="left"/>
      <w:pPr>
        <w:ind w:left="3240" w:hanging="360"/>
      </w:pPr>
      <w:rPr>
        <w:rFonts w:ascii="Courier New" w:hAnsi="Courier New" w:cs="Courier New" w:hint="default"/>
      </w:rPr>
    </w:lvl>
    <w:lvl w:ilvl="5" w:tplc="789A1630" w:tentative="1">
      <w:start w:val="1"/>
      <w:numFmt w:val="bullet"/>
      <w:lvlText w:val=""/>
      <w:lvlJc w:val="left"/>
      <w:pPr>
        <w:ind w:left="3960" w:hanging="360"/>
      </w:pPr>
      <w:rPr>
        <w:rFonts w:ascii="Wingdings" w:hAnsi="Wingdings" w:hint="default"/>
      </w:rPr>
    </w:lvl>
    <w:lvl w:ilvl="6" w:tplc="818EB5F6" w:tentative="1">
      <w:start w:val="1"/>
      <w:numFmt w:val="bullet"/>
      <w:lvlText w:val=""/>
      <w:lvlJc w:val="left"/>
      <w:pPr>
        <w:ind w:left="4680" w:hanging="360"/>
      </w:pPr>
      <w:rPr>
        <w:rFonts w:ascii="Symbol" w:hAnsi="Symbol" w:hint="default"/>
      </w:rPr>
    </w:lvl>
    <w:lvl w:ilvl="7" w:tplc="358A686E" w:tentative="1">
      <w:start w:val="1"/>
      <w:numFmt w:val="bullet"/>
      <w:lvlText w:val="o"/>
      <w:lvlJc w:val="left"/>
      <w:pPr>
        <w:ind w:left="5400" w:hanging="360"/>
      </w:pPr>
      <w:rPr>
        <w:rFonts w:ascii="Courier New" w:hAnsi="Courier New" w:cs="Courier New" w:hint="default"/>
      </w:rPr>
    </w:lvl>
    <w:lvl w:ilvl="8" w:tplc="9F38CFD8" w:tentative="1">
      <w:start w:val="1"/>
      <w:numFmt w:val="bullet"/>
      <w:lvlText w:val=""/>
      <w:lvlJc w:val="left"/>
      <w:pPr>
        <w:ind w:left="6120" w:hanging="360"/>
      </w:pPr>
      <w:rPr>
        <w:rFonts w:ascii="Wingdings" w:hAnsi="Wingdings" w:hint="default"/>
      </w:rPr>
    </w:lvl>
  </w:abstractNum>
  <w:num w:numId="1">
    <w:abstractNumId w:val="7"/>
  </w:num>
  <w:num w:numId="2">
    <w:abstractNumId w:val="2"/>
  </w:num>
  <w:num w:numId="3">
    <w:abstractNumId w:val="9"/>
  </w:num>
  <w:num w:numId="4">
    <w:abstractNumId w:val="4"/>
  </w:num>
  <w:num w:numId="5">
    <w:abstractNumId w:val="5"/>
  </w:num>
  <w:num w:numId="6">
    <w:abstractNumId w:val="8"/>
  </w:num>
  <w:num w:numId="7">
    <w:abstractNumId w:val="1"/>
  </w:num>
  <w:num w:numId="8">
    <w:abstractNumId w:val="3"/>
  </w:num>
  <w:num w:numId="9">
    <w:abstractNumId w:val="0"/>
  </w:num>
  <w:num w:numId="10">
    <w:abstractNumId w:val="10"/>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133"/>
    <w:rsid w:val="00094697"/>
    <w:rsid w:val="000D2752"/>
    <w:rsid w:val="00113335"/>
    <w:rsid w:val="00145322"/>
    <w:rsid w:val="00153D4D"/>
    <w:rsid w:val="001F5AEF"/>
    <w:rsid w:val="0028221C"/>
    <w:rsid w:val="00284E9F"/>
    <w:rsid w:val="002B49F2"/>
    <w:rsid w:val="002D1486"/>
    <w:rsid w:val="002E69BD"/>
    <w:rsid w:val="0035233C"/>
    <w:rsid w:val="00386D34"/>
    <w:rsid w:val="003B18C2"/>
    <w:rsid w:val="00401FA0"/>
    <w:rsid w:val="004176B4"/>
    <w:rsid w:val="00434CCE"/>
    <w:rsid w:val="005206EF"/>
    <w:rsid w:val="005D0C06"/>
    <w:rsid w:val="005D7059"/>
    <w:rsid w:val="006C0636"/>
    <w:rsid w:val="006D629C"/>
    <w:rsid w:val="00727978"/>
    <w:rsid w:val="007957B1"/>
    <w:rsid w:val="007A7CEE"/>
    <w:rsid w:val="007D5F5A"/>
    <w:rsid w:val="00837158"/>
    <w:rsid w:val="00841251"/>
    <w:rsid w:val="00870C84"/>
    <w:rsid w:val="008D7B94"/>
    <w:rsid w:val="0096218F"/>
    <w:rsid w:val="00A3358A"/>
    <w:rsid w:val="00A61941"/>
    <w:rsid w:val="00A7736D"/>
    <w:rsid w:val="00AB6785"/>
    <w:rsid w:val="00B13ACE"/>
    <w:rsid w:val="00B25A7B"/>
    <w:rsid w:val="00B439EA"/>
    <w:rsid w:val="00BC4466"/>
    <w:rsid w:val="00BD5203"/>
    <w:rsid w:val="00C275AF"/>
    <w:rsid w:val="00C52160"/>
    <w:rsid w:val="00CD3B45"/>
    <w:rsid w:val="00CF1133"/>
    <w:rsid w:val="00D45EFD"/>
    <w:rsid w:val="00D7480F"/>
    <w:rsid w:val="00E60319"/>
    <w:rsid w:val="00F01FE2"/>
    <w:rsid w:val="00F41096"/>
    <w:rsid w:val="00F95C8B"/>
    <w:rsid w:val="00FD74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9D9EC55"/>
  <w15:chartTrackingRefBased/>
  <w15:docId w15:val="{0DBF3BE7-347A-4096-90DC-7119D749C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1133"/>
    <w:pPr>
      <w:spacing w:after="5" w:line="249" w:lineRule="auto"/>
      <w:ind w:left="542" w:hanging="542"/>
    </w:pPr>
    <w:rPr>
      <w:rFonts w:ascii="Arial" w:eastAsia="Calibri" w:hAnsi="Arial" w:cs="Arial"/>
      <w:color w:val="000000"/>
      <w:sz w:val="24"/>
      <w:szCs w:val="24"/>
      <w:lang w:eastAsia="en-GB"/>
    </w:rPr>
  </w:style>
  <w:style w:type="paragraph" w:styleId="Heading1">
    <w:name w:val="heading 1"/>
    <w:basedOn w:val="Normal"/>
    <w:next w:val="Normal"/>
    <w:link w:val="Heading1Char"/>
    <w:uiPriority w:val="99"/>
    <w:qFormat/>
    <w:rsid w:val="00CF1133"/>
    <w:pPr>
      <w:keepNext/>
      <w:keepLines/>
      <w:numPr>
        <w:numId w:val="1"/>
      </w:numPr>
      <w:ind w:left="0" w:firstLine="0"/>
      <w:outlineLvl w:val="0"/>
    </w:pPr>
    <w:rPr>
      <w:b/>
      <w:bCs/>
    </w:rPr>
  </w:style>
  <w:style w:type="paragraph" w:styleId="Heading5">
    <w:name w:val="heading 5"/>
    <w:basedOn w:val="Normal"/>
    <w:next w:val="Normal"/>
    <w:link w:val="Heading5Char"/>
    <w:uiPriority w:val="9"/>
    <w:semiHidden/>
    <w:unhideWhenUsed/>
    <w:qFormat/>
    <w:rsid w:val="00A3358A"/>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A3358A"/>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5D0C06"/>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F1133"/>
    <w:rPr>
      <w:rFonts w:ascii="Arial" w:eastAsia="Calibri" w:hAnsi="Arial" w:cs="Arial"/>
      <w:b/>
      <w:bCs/>
      <w:color w:val="000000"/>
      <w:sz w:val="24"/>
      <w:szCs w:val="24"/>
      <w:lang w:eastAsia="en-GB"/>
    </w:rPr>
  </w:style>
  <w:style w:type="paragraph" w:styleId="ListParagraph">
    <w:name w:val="List Paragraph"/>
    <w:basedOn w:val="Normal"/>
    <w:uiPriority w:val="34"/>
    <w:qFormat/>
    <w:rsid w:val="00CF1133"/>
    <w:pPr>
      <w:ind w:left="720"/>
      <w:contextualSpacing/>
    </w:pPr>
  </w:style>
  <w:style w:type="paragraph" w:styleId="NoSpacing">
    <w:name w:val="No Spacing"/>
    <w:uiPriority w:val="99"/>
    <w:qFormat/>
    <w:rsid w:val="00CF1133"/>
    <w:pPr>
      <w:spacing w:after="0" w:line="240" w:lineRule="auto"/>
    </w:pPr>
    <w:rPr>
      <w:rFonts w:ascii="Arial" w:eastAsia="Calibri" w:hAnsi="Arial" w:cs="Arial"/>
      <w:sz w:val="24"/>
      <w:szCs w:val="24"/>
    </w:rPr>
  </w:style>
  <w:style w:type="paragraph" w:styleId="Header">
    <w:name w:val="header"/>
    <w:basedOn w:val="Normal"/>
    <w:link w:val="HeaderChar"/>
    <w:unhideWhenUsed/>
    <w:rsid w:val="00CF11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1133"/>
    <w:rPr>
      <w:rFonts w:ascii="Arial" w:eastAsia="Calibri" w:hAnsi="Arial" w:cs="Arial"/>
      <w:color w:val="000000"/>
      <w:sz w:val="24"/>
      <w:szCs w:val="24"/>
      <w:lang w:eastAsia="en-GB"/>
    </w:rPr>
  </w:style>
  <w:style w:type="paragraph" w:styleId="Footer">
    <w:name w:val="footer"/>
    <w:basedOn w:val="Normal"/>
    <w:link w:val="FooterChar"/>
    <w:uiPriority w:val="99"/>
    <w:unhideWhenUsed/>
    <w:rsid w:val="00CF11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1133"/>
    <w:rPr>
      <w:rFonts w:ascii="Arial" w:eastAsia="Calibri" w:hAnsi="Arial" w:cs="Arial"/>
      <w:color w:val="000000"/>
      <w:sz w:val="24"/>
      <w:szCs w:val="24"/>
      <w:lang w:eastAsia="en-GB"/>
    </w:rPr>
  </w:style>
  <w:style w:type="character" w:customStyle="1" w:styleId="Heading5Char">
    <w:name w:val="Heading 5 Char"/>
    <w:basedOn w:val="DefaultParagraphFont"/>
    <w:link w:val="Heading5"/>
    <w:uiPriority w:val="9"/>
    <w:semiHidden/>
    <w:rsid w:val="00A3358A"/>
    <w:rPr>
      <w:rFonts w:asciiTheme="majorHAnsi" w:eastAsiaTheme="majorEastAsia" w:hAnsiTheme="majorHAnsi" w:cstheme="majorBidi"/>
      <w:color w:val="2E74B5" w:themeColor="accent1" w:themeShade="BF"/>
      <w:sz w:val="24"/>
      <w:szCs w:val="24"/>
      <w:lang w:eastAsia="en-GB"/>
    </w:rPr>
  </w:style>
  <w:style w:type="character" w:customStyle="1" w:styleId="Heading6Char">
    <w:name w:val="Heading 6 Char"/>
    <w:basedOn w:val="DefaultParagraphFont"/>
    <w:link w:val="Heading6"/>
    <w:uiPriority w:val="9"/>
    <w:semiHidden/>
    <w:rsid w:val="00A3358A"/>
    <w:rPr>
      <w:rFonts w:asciiTheme="majorHAnsi" w:eastAsiaTheme="majorEastAsia" w:hAnsiTheme="majorHAnsi" w:cstheme="majorBidi"/>
      <w:color w:val="1F4D78" w:themeColor="accent1" w:themeShade="7F"/>
      <w:sz w:val="24"/>
      <w:szCs w:val="24"/>
      <w:lang w:eastAsia="en-GB"/>
    </w:rPr>
  </w:style>
  <w:style w:type="character" w:customStyle="1" w:styleId="Heading7Char">
    <w:name w:val="Heading 7 Char"/>
    <w:basedOn w:val="DefaultParagraphFont"/>
    <w:link w:val="Heading7"/>
    <w:uiPriority w:val="9"/>
    <w:semiHidden/>
    <w:rsid w:val="005D0C06"/>
    <w:rPr>
      <w:rFonts w:asciiTheme="majorHAnsi" w:eastAsiaTheme="majorEastAsia" w:hAnsiTheme="majorHAnsi" w:cstheme="majorBidi"/>
      <w:i/>
      <w:iCs/>
      <w:color w:val="1F4D78" w:themeColor="accent1" w:themeShade="7F"/>
      <w:sz w:val="24"/>
      <w:szCs w:val="24"/>
      <w:lang w:eastAsia="en-GB"/>
    </w:rPr>
  </w:style>
  <w:style w:type="paragraph" w:styleId="BalloonText">
    <w:name w:val="Balloon Text"/>
    <w:basedOn w:val="Normal"/>
    <w:link w:val="BalloonTextChar"/>
    <w:uiPriority w:val="99"/>
    <w:semiHidden/>
    <w:unhideWhenUsed/>
    <w:rsid w:val="002822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21C"/>
    <w:rPr>
      <w:rFonts w:ascii="Segoe UI" w:eastAsia="Calibri" w:hAnsi="Segoe UI" w:cs="Segoe UI"/>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ne-marie.parkinson@lancashirelep.co.uk" TargetMode="External"/><Relationship Id="rId13" Type="http://schemas.openxmlformats.org/officeDocument/2006/relationships/image" Target="media/image1.png"/><Relationship Id="rId18" Type="http://schemas.openxmlformats.org/officeDocument/2006/relationships/hyperlink" Target="https://www.youtube.com/watch?v=8XMzTo8glOY" TargetMode="External"/><Relationship Id="rId26" Type="http://schemas.openxmlformats.org/officeDocument/2006/relationships/hyperlink" Target="https://www.lancaster.ac.uk/future-places/news/introducing-cop26-at-lancaster-festival-1" TargetMode="External"/><Relationship Id="rId3" Type="http://schemas.openxmlformats.org/officeDocument/2006/relationships/styles" Target="styles.xml"/><Relationship Id="rId21" Type="http://schemas.openxmlformats.org/officeDocument/2006/relationships/hyperlink" Target="https://eur02.safelinks.protection.outlook.com/?url=https%3A%2F%2Fwww.gov.uk%2Fgovernment%2Fnews%2Fuk-releases-presidency-programme-for-major-climate-summit-in-glasgow&amp;data=04%7C01%7Cpatrick.allcorn%40beis.gov.uk%7C2cb8e12a6b324da86b8b08d942ae6d12%7Ccbac700502c143ebb497e6492d1b2dd8%7C0%7C1%7C637614139188044620%7CUnknown%7CTWFpbGZsb3d8eyJWIjoiMC4wLjAwMDAiLCJQIjoiV2luMzIiLCJBTiI6Ik1haWwiLCJXVCI6Mn0%3D%7C1000&amp;sdata=hR3fTCyd0dbjXuQ%2B8%2Fc1uUOz793ZTI%2Ba1zLy7nhVbc4%3D&amp;reserved=0" TargetMode="External"/><Relationship Id="rId7" Type="http://schemas.openxmlformats.org/officeDocument/2006/relationships/endnotes" Target="endnotes.xml"/><Relationship Id="rId12" Type="http://schemas.openxmlformats.org/officeDocument/2006/relationships/hyperlink" Target="https://eur02.safelinks.protection.outlook.com/?url=https%3A%2F%2Fwww.gov.uk%2Fgovernment%2Fnews%2Fuk-releases-presidency-programme-for-major-climate-summit-in-glasgow&amp;data=04%7C01%7Cpatrick.allcorn%40beis.gov.uk%7C2cb8e12a6b324da86b8b08d942ae6d12%7Ccbac700502c143ebb497e6492d1b2dd8%7C0%7C1%7C637614139188044620%7CUnknown%7CTWFpbGZsb3d8eyJWIjoiMC4wLjAwMDAiLCJQIjoiV2luMzIiLCJBTiI6Ik1haWwiLCJXVCI6Mn0%3D%7C1000&amp;sdata=hR3fTCyd0dbjXuQ%2B8%2Fc1uUOz793ZTI%2Ba1zLy7nhVbc4%3D&amp;reserved=0" TargetMode="External"/><Relationship Id="rId17" Type="http://schemas.openxmlformats.org/officeDocument/2006/relationships/hyperlink" Target="http://towneley.org.uk/about/" TargetMode="Externa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s://eur02.safelinks.protection.outlook.com/?url=https%3A%2F%2Fukcop26.org%2Fthe-conference%2Fpresidency-programme%2F&amp;data=04%7C01%7Cpatrick.allcorn%40beis.gov.uk%7C2cb8e12a6b324da86b8b08d942ae6d12%7Ccbac700502c143ebb497e6492d1b2dd8%7C0%7C1%7C637614139188034659%7CUnknown%7CTWFpbGZsb3d8eyJWIjoiMC4wLjAwMDAiLCJQIjoiV2luMzIiLCJBTiI6Ik1haWwiLCJXVCI6Mn0%3D%7C1000&amp;sdata=%2BYRWcZFLOiD1jfTAEY0iMA1zNzhuPg%2F4CFyUcU%2BDICY%3D&amp;reserved=0"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02.safelinks.protection.outlook.com/?url=https%3A%2F%2Fukcop26.org%2Fthe-conference%2Fpresidency-programme%2F&amp;data=04%7C01%7Cpatrick.allcorn%40beis.gov.uk%7C2cb8e12a6b324da86b8b08d942ae6d12%7Ccbac700502c143ebb497e6492d1b2dd8%7C0%7C1%7C637614139188034659%7CUnknown%7CTWFpbGZsb3d8eyJWIjoiMC4wLjAwMDAiLCJQIjoiV2luMzIiLCJBTiI6Ik1haWwiLCJXVCI6Mn0%3D%7C1000&amp;sdata=%2BYRWcZFLOiD1jfTAEY0iMA1zNzhuPg%2F4CFyUcU%2BDICY%3D&amp;reserved=0" TargetMode="External"/><Relationship Id="rId24"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mailto:anne-marie.parkinson@lancashirelep.co.uk" TargetMode="External"/><Relationship Id="rId28" Type="http://schemas.openxmlformats.org/officeDocument/2006/relationships/oleObject" Target="embeddings/oleObject3.bin"/><Relationship Id="rId10" Type="http://schemas.openxmlformats.org/officeDocument/2006/relationships/hyperlink" Target="https://together-for-our-planet.ukcop26.org/" TargetMode="External"/><Relationship Id="rId19" Type="http://schemas.openxmlformats.org/officeDocument/2006/relationships/hyperlink" Target="https://www.youtube.com/watch?v=yxFe2zj263c"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ukcop26.org/" TargetMode="External"/><Relationship Id="rId14" Type="http://schemas.openxmlformats.org/officeDocument/2006/relationships/hyperlink" Target="https://www.localenergynw.org/page/about" TargetMode="External"/><Relationship Id="rId22" Type="http://schemas.openxmlformats.org/officeDocument/2006/relationships/hyperlink" Target="https://together-for-our-planet.ukcop26.org/" TargetMode="External"/><Relationship Id="rId27" Type="http://schemas.openxmlformats.org/officeDocument/2006/relationships/image" Target="media/image4.emf"/><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3D0C4-9107-4DA1-AF3A-7DE7ABF14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7</Pages>
  <Words>2786</Words>
  <Characters>15883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18632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Molloy, Kathryn</dc:creator>
  <cp:lastModifiedBy>Mahmood, Misbah</cp:lastModifiedBy>
  <cp:revision>15</cp:revision>
  <dcterms:created xsi:type="dcterms:W3CDTF">2014-12-03T08:17:00Z</dcterms:created>
  <dcterms:modified xsi:type="dcterms:W3CDTF">2021-09-01T11:24:00Z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sueTitle">
    <vt:lpwstr>LEP - COP 26 - Annual Climate Change Conference - Glasgow</vt:lpwstr>
  </property>
  <property fmtid="{D5CDD505-2E9C-101B-9397-08002B2CF9AE}" pid="3" name="LeadOfficer">
    <vt:lpwstr>Anne-Marie Parkinson</vt:lpwstr>
  </property>
  <property fmtid="{D5CDD505-2E9C-101B-9397-08002B2CF9AE}" pid="4" name="LeadOfficerEmail">
    <vt:lpwstr>anne-marie.parkinson@lancashirelep.co.uk</vt:lpwstr>
  </property>
  <property fmtid="{D5CDD505-2E9C-101B-9397-08002B2CF9AE}" pid="5" name="LeadOfficerTel">
    <vt:lpwstr/>
  </property>
  <property fmtid="{D5CDD505-2E9C-101B-9397-08002B2CF9AE}" pid="6" name="MeetingDate">
    <vt:lpwstr>Tuesday, 7 September 2021</vt:lpwstr>
  </property>
</Properties>
</file>